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16C6" w14:textId="77777777" w:rsidR="0034136E" w:rsidRPr="00741D53" w:rsidRDefault="0034136E" w:rsidP="0034136E">
      <w:pPr>
        <w:jc w:val="center"/>
        <w:rPr>
          <w:rFonts w:ascii="Times New Roman" w:hAnsi="Times New Roman"/>
          <w:b/>
          <w:bCs/>
          <w:sz w:val="22"/>
          <w:szCs w:val="22"/>
        </w:rPr>
      </w:pPr>
    </w:p>
    <w:p w14:paraId="48ABFD25" w14:textId="77777777" w:rsidR="00FA23BE" w:rsidRPr="00741D53" w:rsidRDefault="00FA23BE" w:rsidP="00FA23BE">
      <w:pPr>
        <w:tabs>
          <w:tab w:val="center" w:pos="6804"/>
          <w:tab w:val="left" w:pos="8931"/>
        </w:tabs>
        <w:rPr>
          <w:rFonts w:ascii="Times New Roman" w:hAnsi="Times New Roman"/>
          <w:sz w:val="22"/>
          <w:szCs w:val="22"/>
        </w:rPr>
      </w:pPr>
    </w:p>
    <w:p w14:paraId="03ED9697" w14:textId="512D5966" w:rsidR="00FA23BE" w:rsidRDefault="00FA23BE" w:rsidP="00EF3B4C">
      <w:pPr>
        <w:tabs>
          <w:tab w:val="center" w:pos="6804"/>
          <w:tab w:val="left" w:pos="8931"/>
        </w:tabs>
        <w:rPr>
          <w:rFonts w:ascii="Times New Roman" w:hAnsi="Times New Roman"/>
          <w:b/>
          <w:bCs/>
          <w:sz w:val="22"/>
          <w:szCs w:val="22"/>
          <w:lang w:val="en-GB"/>
        </w:rPr>
      </w:pPr>
    </w:p>
    <w:p w14:paraId="792472C7" w14:textId="77777777" w:rsidR="00EF3B4C" w:rsidRPr="00DD043C" w:rsidRDefault="00EF3B4C" w:rsidP="00EF3B4C">
      <w:pPr>
        <w:spacing w:after="120"/>
        <w:jc w:val="center"/>
        <w:rPr>
          <w:rFonts w:ascii="IBM Plex Serif Light" w:hAnsi="IBM Plex Serif Light"/>
          <w:b/>
          <w:bCs/>
          <w:i/>
        </w:rPr>
      </w:pPr>
      <w:r>
        <w:rPr>
          <w:rFonts w:ascii="IBM Plex Serif Light" w:hAnsi="IBM Plex Serif Light"/>
          <w:b/>
          <w:bCs/>
          <w:i/>
          <w:iCs/>
          <w:lang w:val="en-GB"/>
        </w:rPr>
        <w:t>Consent to Data Transfer and Data Processing</w:t>
      </w:r>
    </w:p>
    <w:p w14:paraId="06544378" w14:textId="77777777" w:rsidR="00EF3B4C" w:rsidRPr="00DD043C" w:rsidRDefault="00EF3B4C" w:rsidP="00EF3B4C">
      <w:pPr>
        <w:spacing w:after="120"/>
        <w:jc w:val="right"/>
        <w:rPr>
          <w:rFonts w:ascii="IBM Plex Serif Light" w:hAnsi="IBM Plex Serif Light"/>
          <w:b/>
          <w:bCs/>
        </w:rPr>
      </w:pPr>
    </w:p>
    <w:p w14:paraId="69ACF9C7" w14:textId="77777777" w:rsidR="00EF3B4C" w:rsidRPr="00DD043C" w:rsidRDefault="00EF3B4C" w:rsidP="00EF3B4C">
      <w:pPr>
        <w:spacing w:after="120"/>
        <w:rPr>
          <w:rFonts w:ascii="IBM Plex Serif Light" w:hAnsi="IBM Plex Serif Light"/>
          <w:b/>
          <w:bCs/>
          <w:u w:val="single"/>
        </w:rPr>
      </w:pPr>
      <w:r>
        <w:rPr>
          <w:rFonts w:ascii="IBM Plex Serif Light" w:hAnsi="IBM Plex Serif Light"/>
          <w:b/>
          <w:bCs/>
          <w:lang w:val="en-GB"/>
        </w:rPr>
        <w:t>Name:</w:t>
      </w:r>
      <w:r>
        <w:rPr>
          <w:rFonts w:ascii="IBM Plex Serif Light" w:hAnsi="IBM Plex Serif Light"/>
          <w:lang w:val="en-GB"/>
        </w:rPr>
        <w:tab/>
      </w:r>
      <w:r w:rsidRPr="006438CD">
        <w:rPr>
          <w:rFonts w:ascii="IBM Plex Serif Light" w:hAnsi="IBM Plex Serif Light"/>
          <w:u w:val="single"/>
          <w:lang w:val="en-GB"/>
        </w:rPr>
        <w:tab/>
      </w:r>
      <w:r w:rsidRPr="006438CD">
        <w:rPr>
          <w:rFonts w:ascii="IBM Plex Serif Light" w:hAnsi="IBM Plex Serif Light"/>
          <w:u w:val="single"/>
          <w:lang w:val="en-GB"/>
        </w:rPr>
        <w:tab/>
      </w:r>
    </w:p>
    <w:p w14:paraId="2BF7476C" w14:textId="77777777" w:rsidR="00EF3B4C" w:rsidRPr="00DD043C" w:rsidRDefault="00EF3B4C" w:rsidP="00EF3B4C">
      <w:pPr>
        <w:spacing w:after="120"/>
        <w:rPr>
          <w:rFonts w:ascii="IBM Plex Serif Light" w:hAnsi="IBM Plex Serif Light"/>
          <w:b/>
          <w:bCs/>
          <w:u w:val="single"/>
        </w:rPr>
      </w:pPr>
      <w:r>
        <w:rPr>
          <w:rFonts w:ascii="IBM Plex Serif Light" w:hAnsi="IBM Plex Serif Light"/>
          <w:b/>
          <w:bCs/>
          <w:lang w:val="en-GB"/>
        </w:rPr>
        <w:t>Neptun code of the student:</w:t>
      </w:r>
      <w:r>
        <w:rPr>
          <w:rFonts w:ascii="IBM Plex Serif Light" w:hAnsi="IBM Plex Serif Light"/>
          <w:lang w:val="en-GB"/>
        </w:rPr>
        <w:tab/>
      </w:r>
      <w:r w:rsidRPr="006438CD">
        <w:rPr>
          <w:rFonts w:ascii="IBM Plex Serif Light" w:hAnsi="IBM Plex Serif Light"/>
          <w:u w:val="single"/>
          <w:lang w:val="en-GB"/>
        </w:rPr>
        <w:tab/>
      </w:r>
      <w:r w:rsidRPr="006438CD">
        <w:rPr>
          <w:rFonts w:ascii="IBM Plex Serif Light" w:hAnsi="IBM Plex Serif Light"/>
          <w:u w:val="single"/>
          <w:lang w:val="en-GB"/>
        </w:rPr>
        <w:tab/>
      </w:r>
    </w:p>
    <w:p w14:paraId="487BC4F0" w14:textId="77777777" w:rsidR="00EF3B4C" w:rsidRPr="00DD043C" w:rsidRDefault="00EF3B4C" w:rsidP="00EF3B4C">
      <w:pPr>
        <w:spacing w:after="120"/>
        <w:rPr>
          <w:rFonts w:ascii="IBM Plex Serif Light" w:hAnsi="IBM Plex Serif Light"/>
          <w:b/>
          <w:bCs/>
          <w:u w:val="single"/>
        </w:rPr>
      </w:pPr>
      <w:r>
        <w:rPr>
          <w:rFonts w:ascii="IBM Plex Serif Light" w:hAnsi="IBM Plex Serif Light"/>
          <w:b/>
          <w:bCs/>
          <w:lang w:val="en-GB"/>
        </w:rPr>
        <w:t xml:space="preserve">Specialisation, form, location of programme: </w:t>
      </w:r>
      <w:r w:rsidRPr="006438CD">
        <w:rPr>
          <w:rFonts w:ascii="IBM Plex Serif Light" w:hAnsi="IBM Plex Serif Light"/>
          <w:u w:val="single"/>
          <w:lang w:val="en-GB"/>
        </w:rPr>
        <w:tab/>
      </w:r>
      <w:r w:rsidRPr="006438CD">
        <w:rPr>
          <w:rFonts w:ascii="IBM Plex Serif Light" w:hAnsi="IBM Plex Serif Light"/>
          <w:u w:val="single"/>
          <w:lang w:val="en-GB"/>
        </w:rPr>
        <w:tab/>
      </w:r>
    </w:p>
    <w:p w14:paraId="4F3F08B3" w14:textId="77777777" w:rsidR="00EF3B4C" w:rsidRPr="00DD043C" w:rsidRDefault="00EF3B4C" w:rsidP="00EF3B4C">
      <w:pPr>
        <w:spacing w:after="120"/>
        <w:rPr>
          <w:rFonts w:ascii="IBM Plex Serif Light" w:hAnsi="IBM Plex Serif Light"/>
          <w:b/>
          <w:bCs/>
          <w:u w:val="single"/>
        </w:rPr>
      </w:pPr>
      <w:r>
        <w:rPr>
          <w:rFonts w:ascii="IBM Plex Serif Light" w:hAnsi="IBM Plex Serif Light"/>
          <w:b/>
          <w:bCs/>
          <w:lang w:val="en-GB"/>
        </w:rPr>
        <w:t xml:space="preserve">Address: </w:t>
      </w:r>
      <w:r w:rsidRPr="006438CD">
        <w:rPr>
          <w:rFonts w:ascii="IBM Plex Serif Light" w:hAnsi="IBM Plex Serif Light"/>
          <w:u w:val="single"/>
          <w:lang w:val="en-GB"/>
        </w:rPr>
        <w:tab/>
      </w:r>
      <w:r w:rsidRPr="006438CD">
        <w:rPr>
          <w:rFonts w:ascii="IBM Plex Serif Light" w:hAnsi="IBM Plex Serif Light"/>
          <w:u w:val="single"/>
          <w:lang w:val="en-GB"/>
        </w:rPr>
        <w:tab/>
      </w:r>
    </w:p>
    <w:p w14:paraId="403D88E1" w14:textId="77777777" w:rsidR="00EF3B4C" w:rsidRPr="00DD043C" w:rsidRDefault="00EF3B4C" w:rsidP="00EF3B4C">
      <w:pPr>
        <w:spacing w:after="120"/>
        <w:rPr>
          <w:rFonts w:ascii="IBM Plex Serif Light" w:hAnsi="IBM Plex Serif Light"/>
          <w:b/>
          <w:bCs/>
          <w:u w:val="single"/>
        </w:rPr>
      </w:pPr>
      <w:r>
        <w:rPr>
          <w:rFonts w:ascii="IBM Plex Serif Light" w:hAnsi="IBM Plex Serif Light"/>
          <w:b/>
          <w:bCs/>
          <w:lang w:val="en-GB"/>
        </w:rPr>
        <w:t xml:space="preserve">Place and date of birth: </w:t>
      </w:r>
      <w:r w:rsidRPr="006438CD">
        <w:rPr>
          <w:rFonts w:ascii="IBM Plex Serif Light" w:hAnsi="IBM Plex Serif Light"/>
          <w:u w:val="single"/>
          <w:lang w:val="en-GB"/>
        </w:rPr>
        <w:tab/>
      </w:r>
      <w:r w:rsidRPr="006438CD">
        <w:rPr>
          <w:rFonts w:ascii="IBM Plex Serif Light" w:hAnsi="IBM Plex Serif Light"/>
          <w:u w:val="single"/>
          <w:lang w:val="en-GB"/>
        </w:rPr>
        <w:tab/>
      </w:r>
    </w:p>
    <w:p w14:paraId="13B8EF04" w14:textId="77777777" w:rsidR="00EF3B4C" w:rsidRPr="00DD043C" w:rsidRDefault="00EF3B4C" w:rsidP="00EF3B4C">
      <w:pPr>
        <w:spacing w:after="120"/>
        <w:rPr>
          <w:rFonts w:ascii="IBM Plex Serif Light" w:hAnsi="IBM Plex Serif Light"/>
          <w:bCs/>
          <w:sz w:val="20"/>
        </w:rPr>
      </w:pPr>
      <w:r>
        <w:rPr>
          <w:rFonts w:ascii="IBM Plex Serif Light" w:hAnsi="IBM Plex Serif Light"/>
          <w:sz w:val="20"/>
          <w:lang w:val="en-GB"/>
        </w:rPr>
        <w:t>as a student (</w:t>
      </w:r>
      <w:r>
        <w:rPr>
          <w:rFonts w:ascii="IBM Plex Serif Light" w:hAnsi="IBM Plex Serif Light"/>
          <w:i/>
          <w:iCs/>
          <w:sz w:val="20"/>
          <w:lang w:val="en-GB"/>
        </w:rPr>
        <w:t>student with special needs and/or applicant for psychological counselling</w:t>
      </w:r>
      <w:r>
        <w:rPr>
          <w:rFonts w:ascii="IBM Plex Serif Light" w:hAnsi="IBM Plex Serif Light"/>
          <w:sz w:val="20"/>
          <w:lang w:val="en-GB"/>
        </w:rPr>
        <w:t xml:space="preserve">) (hereinafter: Data Subject) concerned by the processing of personal data, I declare that I have read and understood the information on the processing of personal data contained in the registration form and that I make this declaration in the light of that information. In light of the above, by signing this declaration, I expressly give my consent to the </w:t>
      </w:r>
      <w:proofErr w:type="gramStart"/>
      <w:r>
        <w:rPr>
          <w:rFonts w:ascii="IBM Plex Serif Light" w:hAnsi="IBM Plex Serif Light"/>
          <w:sz w:val="20"/>
          <w:lang w:val="en-GB"/>
        </w:rPr>
        <w:t>Controller</w:t>
      </w:r>
      <w:proofErr w:type="gramEnd"/>
      <w:r>
        <w:rPr>
          <w:rFonts w:ascii="IBM Plex Serif Light" w:hAnsi="IBM Plex Serif Light"/>
          <w:sz w:val="20"/>
          <w:lang w:val="en-GB"/>
        </w:rPr>
        <w:t xml:space="preserve"> </w:t>
      </w:r>
    </w:p>
    <w:p w14:paraId="38B626AC" w14:textId="77777777" w:rsidR="00EF3B4C" w:rsidRPr="00DD043C" w:rsidRDefault="00EF3B4C" w:rsidP="00EF3B4C">
      <w:pPr>
        <w:spacing w:line="240" w:lineRule="exact"/>
        <w:rPr>
          <w:rFonts w:ascii="IBM Plex Serif Light" w:hAnsi="IBM Plex Serif Light"/>
          <w:b/>
          <w:bCs/>
          <w:sz w:val="20"/>
        </w:rPr>
      </w:pPr>
      <w:r>
        <w:rPr>
          <w:rFonts w:ascii="IBM Plex Serif Light" w:hAnsi="IBM Plex Serif Light"/>
          <w:b/>
          <w:bCs/>
          <w:sz w:val="20"/>
          <w:lang w:val="en-GB"/>
        </w:rPr>
        <w:t>University of Pannonia</w:t>
      </w:r>
    </w:p>
    <w:p w14:paraId="3EF6737E" w14:textId="77777777" w:rsidR="00EF3B4C" w:rsidRPr="007C3EBE" w:rsidRDefault="00EF3B4C" w:rsidP="00EF3B4C">
      <w:pPr>
        <w:spacing w:line="240" w:lineRule="exact"/>
        <w:ind w:left="708"/>
        <w:rPr>
          <w:rFonts w:ascii="IBM Plex Serif Light" w:hAnsi="IBM Plex Serif Light"/>
          <w:bCs/>
          <w:sz w:val="20"/>
        </w:rPr>
      </w:pPr>
      <w:r>
        <w:rPr>
          <w:rFonts w:ascii="IBM Plex Serif Light" w:hAnsi="IBM Plex Serif Light"/>
          <w:sz w:val="20"/>
          <w:lang w:val="en-GB"/>
        </w:rPr>
        <w:t xml:space="preserve">Address: 8200 </w:t>
      </w:r>
      <w:proofErr w:type="spellStart"/>
      <w:r>
        <w:rPr>
          <w:rFonts w:ascii="IBM Plex Serif Light" w:hAnsi="IBM Plex Serif Light"/>
          <w:sz w:val="20"/>
          <w:lang w:val="en-GB"/>
        </w:rPr>
        <w:t>Veszprém</w:t>
      </w:r>
      <w:proofErr w:type="spellEnd"/>
      <w:r>
        <w:rPr>
          <w:rFonts w:ascii="IBM Plex Serif Light" w:hAnsi="IBM Plex Serif Light"/>
          <w:sz w:val="20"/>
          <w:lang w:val="en-GB"/>
        </w:rPr>
        <w:t xml:space="preserve">, </w:t>
      </w:r>
      <w:proofErr w:type="spellStart"/>
      <w:r>
        <w:rPr>
          <w:rFonts w:ascii="IBM Plex Serif Light" w:hAnsi="IBM Plex Serif Light"/>
          <w:sz w:val="20"/>
          <w:lang w:val="en-GB"/>
        </w:rPr>
        <w:t>Egyetem</w:t>
      </w:r>
      <w:proofErr w:type="spellEnd"/>
      <w:r>
        <w:rPr>
          <w:rFonts w:ascii="IBM Plex Serif Light" w:hAnsi="IBM Plex Serif Light"/>
          <w:sz w:val="20"/>
          <w:lang w:val="en-GB"/>
        </w:rPr>
        <w:t xml:space="preserve"> </w:t>
      </w:r>
      <w:proofErr w:type="spellStart"/>
      <w:r>
        <w:rPr>
          <w:rFonts w:ascii="IBM Plex Serif Light" w:hAnsi="IBM Plex Serif Light"/>
          <w:sz w:val="20"/>
          <w:lang w:val="en-GB"/>
        </w:rPr>
        <w:t>utca</w:t>
      </w:r>
      <w:proofErr w:type="spellEnd"/>
      <w:r>
        <w:rPr>
          <w:rFonts w:ascii="IBM Plex Serif Light" w:hAnsi="IBM Plex Serif Light"/>
          <w:sz w:val="20"/>
          <w:lang w:val="en-GB"/>
        </w:rPr>
        <w:t xml:space="preserve"> 10.</w:t>
      </w:r>
    </w:p>
    <w:p w14:paraId="0FB98EE7" w14:textId="77777777" w:rsidR="00EF3B4C" w:rsidRPr="00DD043C" w:rsidRDefault="00EF3B4C" w:rsidP="00EF3B4C">
      <w:pPr>
        <w:spacing w:line="240" w:lineRule="exact"/>
        <w:ind w:left="708"/>
        <w:rPr>
          <w:rFonts w:ascii="IBM Plex Serif Light" w:hAnsi="IBM Plex Serif Light"/>
          <w:bCs/>
          <w:sz w:val="20"/>
        </w:rPr>
      </w:pPr>
      <w:r>
        <w:rPr>
          <w:rFonts w:ascii="IBM Plex Serif Light" w:hAnsi="IBM Plex Serif Light"/>
          <w:sz w:val="20"/>
          <w:lang w:val="en-GB"/>
        </w:rPr>
        <w:t xml:space="preserve">Represented by: </w:t>
      </w:r>
      <w:proofErr w:type="spellStart"/>
      <w:r>
        <w:rPr>
          <w:rFonts w:ascii="IBM Plex Serif Light" w:hAnsi="IBM Plex Serif Light"/>
          <w:sz w:val="20"/>
          <w:lang w:val="en-GB"/>
        </w:rPr>
        <w:t>Dr.</w:t>
      </w:r>
      <w:proofErr w:type="spellEnd"/>
      <w:r>
        <w:rPr>
          <w:rFonts w:ascii="IBM Plex Serif Light" w:hAnsi="IBM Plex Serif Light"/>
          <w:sz w:val="20"/>
          <w:lang w:val="en-GB"/>
        </w:rPr>
        <w:t xml:space="preserve"> András Gelencsér – Rector, </w:t>
      </w:r>
      <w:proofErr w:type="spellStart"/>
      <w:r>
        <w:rPr>
          <w:rFonts w:ascii="IBM Plex Serif Light" w:hAnsi="IBM Plex Serif Light"/>
          <w:sz w:val="20"/>
          <w:lang w:val="en-GB"/>
        </w:rPr>
        <w:t>Zsolt</w:t>
      </w:r>
      <w:proofErr w:type="spellEnd"/>
      <w:r>
        <w:rPr>
          <w:rFonts w:ascii="IBM Plex Serif Light" w:hAnsi="IBM Plex Serif Light"/>
          <w:sz w:val="20"/>
          <w:lang w:val="en-GB"/>
        </w:rPr>
        <w:t xml:space="preserve"> Csillag – Chancellor</w:t>
      </w:r>
    </w:p>
    <w:p w14:paraId="5CABFD7F" w14:textId="77777777" w:rsidR="00EF3B4C" w:rsidRPr="00DD043C" w:rsidRDefault="00EF3B4C" w:rsidP="00EF3B4C">
      <w:pPr>
        <w:spacing w:line="240" w:lineRule="exact"/>
        <w:ind w:left="708"/>
        <w:rPr>
          <w:rFonts w:ascii="IBM Plex Serif Light" w:hAnsi="IBM Plex Serif Light"/>
          <w:bCs/>
          <w:sz w:val="20"/>
        </w:rPr>
      </w:pPr>
      <w:r>
        <w:rPr>
          <w:rFonts w:ascii="IBM Plex Serif Light" w:hAnsi="IBM Plex Serif Light"/>
          <w:sz w:val="20"/>
          <w:lang w:val="en-GB"/>
        </w:rPr>
        <w:t>Organisational unit responsible for data processing: Directorate of Academic Affairs, SAS Committee</w:t>
      </w:r>
    </w:p>
    <w:p w14:paraId="4D28D936" w14:textId="77777777" w:rsidR="00EF3B4C" w:rsidRPr="00DD043C" w:rsidRDefault="00EF3B4C" w:rsidP="00EF3B4C">
      <w:pPr>
        <w:spacing w:line="240" w:lineRule="exact"/>
        <w:ind w:left="708"/>
        <w:rPr>
          <w:rFonts w:ascii="IBM Plex Serif Light" w:hAnsi="IBM Plex Serif Light"/>
          <w:bCs/>
          <w:sz w:val="20"/>
        </w:rPr>
      </w:pPr>
      <w:r>
        <w:rPr>
          <w:rFonts w:ascii="IBM Plex Serif Light" w:hAnsi="IBM Plex Serif Light"/>
          <w:sz w:val="20"/>
          <w:lang w:val="en-GB"/>
        </w:rPr>
        <w:t>Head of the organisational unit: Balázs Gál, Director of Academic Affairs</w:t>
      </w:r>
    </w:p>
    <w:p w14:paraId="3321D1EC" w14:textId="77777777" w:rsidR="00EF3B4C" w:rsidRPr="00DD043C" w:rsidRDefault="00EF3B4C" w:rsidP="00EF3B4C">
      <w:pPr>
        <w:spacing w:line="240" w:lineRule="exact"/>
        <w:ind w:left="708"/>
        <w:rPr>
          <w:rFonts w:ascii="IBM Plex Serif Light" w:hAnsi="IBM Plex Serif Light"/>
          <w:bCs/>
          <w:sz w:val="20"/>
        </w:rPr>
      </w:pPr>
      <w:r>
        <w:rPr>
          <w:rFonts w:ascii="IBM Plex Serif Light" w:hAnsi="IBM Plex Serif Light"/>
          <w:sz w:val="20"/>
          <w:lang w:val="en-GB"/>
        </w:rPr>
        <w:t xml:space="preserve">Contact persons: Tünde </w:t>
      </w:r>
      <w:proofErr w:type="spellStart"/>
      <w:r>
        <w:rPr>
          <w:rFonts w:ascii="IBM Plex Serif Light" w:hAnsi="IBM Plex Serif Light"/>
          <w:sz w:val="20"/>
          <w:lang w:val="en-GB"/>
        </w:rPr>
        <w:t>Karakai</w:t>
      </w:r>
      <w:proofErr w:type="spellEnd"/>
      <w:r>
        <w:rPr>
          <w:rFonts w:ascii="IBM Plex Serif Light" w:hAnsi="IBM Plex Serif Light"/>
          <w:sz w:val="20"/>
          <w:lang w:val="en-GB"/>
        </w:rPr>
        <w:t>,</w:t>
      </w:r>
      <w:r>
        <w:rPr>
          <w:lang w:val="en-GB"/>
        </w:rPr>
        <w:t xml:space="preserve"> </w:t>
      </w:r>
      <w:r>
        <w:rPr>
          <w:rFonts w:ascii="IBM Plex Serif Light" w:hAnsi="IBM Plex Serif Light"/>
          <w:sz w:val="20"/>
          <w:lang w:val="en-GB"/>
        </w:rPr>
        <w:t>Ildikó Tímea Gyarmati, SAS coordinators</w:t>
      </w:r>
    </w:p>
    <w:p w14:paraId="337F1464" w14:textId="77777777" w:rsidR="00EF3B4C" w:rsidRDefault="00EF3B4C" w:rsidP="00EF3B4C">
      <w:pPr>
        <w:spacing w:line="240" w:lineRule="exact"/>
        <w:ind w:left="708"/>
        <w:rPr>
          <w:rFonts w:ascii="IBM Plex Serif Light" w:hAnsi="IBM Plex Serif Light"/>
          <w:bCs/>
          <w:sz w:val="20"/>
        </w:rPr>
      </w:pPr>
      <w:r>
        <w:rPr>
          <w:rFonts w:ascii="IBM Plex Serif Light" w:hAnsi="IBM Plex Serif Light"/>
          <w:sz w:val="20"/>
          <w:lang w:val="en-GB"/>
        </w:rPr>
        <w:t xml:space="preserve">Contact email: </w:t>
      </w:r>
      <w:hyperlink r:id="rId8" w:history="1">
        <w:r>
          <w:rPr>
            <w:rFonts w:ascii="IBM Plex Serif Light" w:hAnsi="IBM Plex Serif Light"/>
            <w:color w:val="0563C1" w:themeColor="hyperlink"/>
            <w:sz w:val="20"/>
            <w:lang w:val="en-GB"/>
          </w:rPr>
          <w:t>sas_bizottsag@uni-pannon.hu</w:t>
        </w:r>
      </w:hyperlink>
      <w:r>
        <w:rPr>
          <w:rFonts w:ascii="IBM Plex Serif Light" w:hAnsi="IBM Plex Serif Light"/>
          <w:sz w:val="20"/>
          <w:lang w:val="en-GB"/>
        </w:rPr>
        <w:t xml:space="preserve"> </w:t>
      </w:r>
    </w:p>
    <w:p w14:paraId="2D3E0903" w14:textId="77777777" w:rsidR="00EF3B4C" w:rsidRDefault="00EF3B4C" w:rsidP="00EF3B4C">
      <w:pPr>
        <w:spacing w:line="240" w:lineRule="exact"/>
        <w:ind w:left="708"/>
        <w:rPr>
          <w:rFonts w:ascii="IBM Plex Serif Light" w:hAnsi="IBM Plex Serif Light"/>
          <w:bCs/>
          <w:sz w:val="20"/>
        </w:rPr>
      </w:pPr>
    </w:p>
    <w:p w14:paraId="3FEC72E9" w14:textId="77777777" w:rsidR="00EF3B4C" w:rsidRPr="00DD043C" w:rsidRDefault="00EF3B4C" w:rsidP="00EF3B4C">
      <w:pPr>
        <w:rPr>
          <w:rFonts w:ascii="IBM Plex Serif Light" w:hAnsi="IBM Plex Serif Light"/>
          <w:bCs/>
          <w:sz w:val="20"/>
        </w:rPr>
      </w:pPr>
      <w:r>
        <w:rPr>
          <w:rFonts w:ascii="IBM Plex Serif Light" w:hAnsi="IBM Plex Serif Light"/>
          <w:sz w:val="20"/>
          <w:lang w:val="en-GB"/>
        </w:rPr>
        <w:t xml:space="preserve">to process the </w:t>
      </w:r>
      <w:proofErr w:type="gramStart"/>
      <w:r>
        <w:rPr>
          <w:rFonts w:ascii="IBM Plex Serif Light" w:hAnsi="IBM Plex Serif Light"/>
          <w:sz w:val="20"/>
          <w:lang w:val="en-GB"/>
        </w:rPr>
        <w:t>information</w:t>
      </w:r>
      <w:proofErr w:type="gramEnd"/>
      <w:r>
        <w:rPr>
          <w:rFonts w:ascii="IBM Plex Serif Light" w:hAnsi="IBM Plex Serif Light"/>
          <w:sz w:val="20"/>
          <w:lang w:val="en-GB"/>
        </w:rPr>
        <w:t xml:space="preserve"> I have provided during this registration, the documents I have attached in support thereof, my personal data including those, which constitute special categories of personal data, contained in said documents for the purpose of </w:t>
      </w:r>
      <w:r>
        <w:rPr>
          <w:rFonts w:ascii="IBM Plex Serif Light" w:hAnsi="IBM Plex Serif Light"/>
          <w:i/>
          <w:iCs/>
          <w:sz w:val="20"/>
          <w:lang w:val="en-GB"/>
        </w:rPr>
        <w:t>assessing my special needs</w:t>
      </w:r>
      <w:r>
        <w:rPr>
          <w:rFonts w:ascii="IBM Plex Serif Light" w:hAnsi="IBM Plex Serif Light"/>
          <w:sz w:val="20"/>
          <w:lang w:val="en-GB"/>
        </w:rPr>
        <w:t xml:space="preserve"> </w:t>
      </w:r>
      <w:r>
        <w:rPr>
          <w:rFonts w:ascii="IBM Plex Serif Light" w:hAnsi="IBM Plex Serif Light"/>
          <w:i/>
          <w:iCs/>
          <w:sz w:val="20"/>
          <w:lang w:val="en-GB"/>
        </w:rPr>
        <w:t>and meeting them</w:t>
      </w:r>
      <w:r>
        <w:rPr>
          <w:rFonts w:ascii="IBM Plex Serif Light" w:hAnsi="IBM Plex Serif Light"/>
          <w:sz w:val="20"/>
          <w:lang w:val="en-GB"/>
        </w:rPr>
        <w:t xml:space="preserve"> </w:t>
      </w:r>
      <w:r>
        <w:rPr>
          <w:rFonts w:ascii="IBM Plex Serif Light" w:hAnsi="IBM Plex Serif Light"/>
          <w:i/>
          <w:iCs/>
          <w:sz w:val="20"/>
          <w:lang w:val="en-GB"/>
        </w:rPr>
        <w:t>and/or providing me psychological counselling</w:t>
      </w:r>
      <w:r>
        <w:rPr>
          <w:rFonts w:ascii="IBM Plex Serif Light" w:hAnsi="IBM Plex Serif Light"/>
          <w:sz w:val="20"/>
          <w:lang w:val="en-GB"/>
        </w:rPr>
        <w:t>.</w:t>
      </w:r>
    </w:p>
    <w:p w14:paraId="6D011EAC" w14:textId="77777777" w:rsidR="00EF3B4C" w:rsidRPr="008334C1" w:rsidRDefault="00EF3B4C" w:rsidP="00EF3B4C">
      <w:pPr>
        <w:spacing w:after="120"/>
        <w:rPr>
          <w:rFonts w:ascii="IBM Plex Serif Light" w:hAnsi="IBM Plex Serif Light"/>
          <w:b/>
          <w:bCs/>
          <w:sz w:val="20"/>
        </w:rPr>
      </w:pPr>
      <w:r>
        <w:rPr>
          <w:rFonts w:ascii="IBM Plex Serif Light" w:hAnsi="IBM Plex Serif Light"/>
          <w:b/>
          <w:bCs/>
          <w:sz w:val="20"/>
          <w:lang w:val="en-GB"/>
        </w:rPr>
        <w:t>I consent to the processing of my personal data by the University of Pannonia as described in the Privacy Policy attached as Annex 1 to this declaration.</w:t>
      </w:r>
    </w:p>
    <w:p w14:paraId="5F029801" w14:textId="77777777" w:rsidR="00EF3B4C" w:rsidRPr="008334C1" w:rsidRDefault="00EF3B4C" w:rsidP="00EF3B4C">
      <w:pPr>
        <w:spacing w:after="120"/>
        <w:rPr>
          <w:rFonts w:ascii="IBM Plex Serif Light" w:hAnsi="IBM Plex Serif Light"/>
          <w:b/>
          <w:bCs/>
          <w:sz w:val="20"/>
        </w:rPr>
      </w:pPr>
      <w:r>
        <w:rPr>
          <w:rFonts w:ascii="IBM Plex Serif Light" w:hAnsi="IBM Plex Serif Light"/>
          <w:b/>
          <w:bCs/>
          <w:sz w:val="20"/>
          <w:lang w:val="en-GB"/>
        </w:rPr>
        <w:t xml:space="preserve">I declare that I have read, </w:t>
      </w:r>
      <w:proofErr w:type="gramStart"/>
      <w:r>
        <w:rPr>
          <w:rFonts w:ascii="IBM Plex Serif Light" w:hAnsi="IBM Plex Serif Light"/>
          <w:b/>
          <w:bCs/>
          <w:sz w:val="20"/>
          <w:lang w:val="en-GB"/>
        </w:rPr>
        <w:t>understood</w:t>
      </w:r>
      <w:proofErr w:type="gramEnd"/>
      <w:r>
        <w:rPr>
          <w:rFonts w:ascii="IBM Plex Serif Light" w:hAnsi="IBM Plex Serif Light"/>
          <w:b/>
          <w:bCs/>
          <w:sz w:val="20"/>
          <w:lang w:val="en-GB"/>
        </w:rPr>
        <w:t xml:space="preserve"> and taken note of the Data Controller's Privacy Policy with regard to the detailed terms and conditions of data processing.</w:t>
      </w:r>
    </w:p>
    <w:p w14:paraId="018E5162" w14:textId="77777777" w:rsidR="00EF3B4C" w:rsidRPr="00DD043C" w:rsidRDefault="00EF3B4C" w:rsidP="00EF3B4C">
      <w:pPr>
        <w:spacing w:after="120"/>
        <w:rPr>
          <w:rFonts w:ascii="IBM Plex Serif Light" w:hAnsi="IBM Plex Serif Light"/>
          <w:b/>
          <w:bCs/>
          <w:sz w:val="20"/>
        </w:rPr>
      </w:pPr>
      <w:r>
        <w:rPr>
          <w:rFonts w:ascii="IBM Plex Serif Light" w:hAnsi="IBM Plex Serif Light"/>
          <w:b/>
          <w:bCs/>
          <w:sz w:val="20"/>
          <w:lang w:val="en-GB"/>
        </w:rPr>
        <w:t>I declare that I am aware of the contents of this document and that my consent is voluntary.</w:t>
      </w:r>
    </w:p>
    <w:p w14:paraId="4BD4C91C" w14:textId="77777777" w:rsidR="00EF3B4C" w:rsidRDefault="00EF3B4C" w:rsidP="00EF3B4C">
      <w:pPr>
        <w:spacing w:after="120"/>
        <w:rPr>
          <w:rFonts w:ascii="IBM Plex Serif Light" w:hAnsi="IBM Plex Serif Light"/>
          <w:b/>
          <w:bCs/>
          <w:sz w:val="20"/>
        </w:rPr>
      </w:pPr>
      <w:r>
        <w:rPr>
          <w:rFonts w:ascii="IBM Plex Serif Light" w:hAnsi="IBM Plex Serif Light"/>
          <w:b/>
          <w:bCs/>
          <w:sz w:val="20"/>
          <w:lang w:val="en-GB"/>
        </w:rPr>
        <w:t>Date:</w:t>
      </w:r>
      <w:r>
        <w:rPr>
          <w:rFonts w:ascii="IBM Plex Serif Light" w:hAnsi="IBM Plex Serif Light"/>
          <w:sz w:val="20"/>
          <w:lang w:val="en-GB"/>
        </w:rPr>
        <w:tab/>
      </w:r>
    </w:p>
    <w:p w14:paraId="1CEFFCDD" w14:textId="53CB8E85" w:rsidR="00396C59" w:rsidRPr="00EF3B4C" w:rsidRDefault="00EF3B4C" w:rsidP="00EF3B4C">
      <w:pPr>
        <w:spacing w:after="120"/>
        <w:ind w:left="6372"/>
        <w:jc w:val="center"/>
        <w:rPr>
          <w:rFonts w:ascii="IBM Plex Serif Light" w:hAnsi="IBM Plex Serif Light"/>
          <w:b/>
          <w:bCs/>
          <w:sz w:val="20"/>
          <w:u w:val="single"/>
        </w:rPr>
      </w:pPr>
      <w:r>
        <w:rPr>
          <w:rFonts w:ascii="IBM Plex Serif Light" w:hAnsi="IBM Plex Serif Light"/>
          <w:b/>
          <w:bCs/>
          <w:sz w:val="20"/>
          <w:lang w:val="en-GB"/>
        </w:rPr>
        <w:t>Signature</w:t>
      </w:r>
      <w:r>
        <w:rPr>
          <w:rFonts w:ascii="IBM Plex Serif Light" w:hAnsi="IBM Plex Serif Light"/>
          <w:b/>
          <w:bCs/>
          <w:sz w:val="20"/>
          <w:vertAlign w:val="superscript"/>
          <w:lang w:val="en-GB"/>
        </w:rPr>
        <w:footnoteReference w:id="1"/>
      </w:r>
      <w:r>
        <w:rPr>
          <w:rFonts w:ascii="IBM Plex Serif Light" w:hAnsi="IBM Plex Serif Light"/>
          <w:b/>
          <w:bCs/>
          <w:sz w:val="20"/>
          <w:lang w:val="en-GB"/>
        </w:rPr>
        <w:t xml:space="preserve">: </w:t>
      </w:r>
      <w:r w:rsidRPr="00E83B76">
        <w:rPr>
          <w:rFonts w:ascii="IBM Plex Serif Light" w:hAnsi="IBM Plex Serif Light"/>
          <w:sz w:val="20"/>
          <w:u w:val="single"/>
          <w:lang w:val="en-GB"/>
        </w:rPr>
        <w:tab/>
      </w:r>
      <w:r w:rsidRPr="00E83B76">
        <w:rPr>
          <w:rFonts w:ascii="IBM Plex Serif Light" w:hAnsi="IBM Plex Serif Light"/>
          <w:sz w:val="20"/>
          <w:u w:val="single"/>
          <w:lang w:val="en-GB"/>
        </w:rPr>
        <w:tab/>
      </w:r>
    </w:p>
    <w:sectPr w:rsidR="00396C59" w:rsidRPr="00EF3B4C" w:rsidSect="00EF3B4C">
      <w:footerReference w:type="default" r:id="rId9"/>
      <w:headerReference w:type="first" r:id="rId10"/>
      <w:footerReference w:type="first" r:id="rId11"/>
      <w:pgSz w:w="11906" w:h="16838" w:code="9"/>
      <w:pgMar w:top="851" w:right="1469" w:bottom="851" w:left="1440" w:header="567"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54F8" w14:textId="77777777" w:rsidR="00775712" w:rsidRDefault="00775712">
      <w:r>
        <w:separator/>
      </w:r>
    </w:p>
  </w:endnote>
  <w:endnote w:type="continuationSeparator" w:id="0">
    <w:p w14:paraId="0A63C54C" w14:textId="77777777" w:rsidR="00775712" w:rsidRDefault="0077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panose1 w:val="00000000000000000000"/>
    <w:charset w:val="EE"/>
    <w:family w:val="auto"/>
    <w:pitch w:val="variable"/>
    <w:sig w:usb0="A00002FF" w:usb1="5000205B"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IBM Plex Serif Light">
    <w:panose1 w:val="02060403050406000203"/>
    <w:charset w:val="EE"/>
    <w:family w:val="roman"/>
    <w:pitch w:val="variable"/>
    <w:sig w:usb0="A000026F" w:usb1="5000203B" w:usb2="00000000" w:usb3="00000000" w:csb0="00000197" w:csb1="00000000"/>
  </w:font>
  <w:font w:name="Garamond">
    <w:panose1 w:val="02020404030301010803"/>
    <w:charset w:val="EE"/>
    <w:family w:val="roman"/>
    <w:pitch w:val="variable"/>
    <w:sig w:usb0="00000287" w:usb1="00000000" w:usb2="00000000" w:usb3="00000000" w:csb0="0000009F" w:csb1="00000000"/>
  </w:font>
  <w:font w:name="Raleway-Bold">
    <w:altName w:val="Arial"/>
    <w:panose1 w:val="00000000000000000000"/>
    <w:charset w:val="00"/>
    <w:family w:val="swiss"/>
    <w:notTrueType/>
    <w:pitch w:val="default"/>
    <w:sig w:usb0="00000003" w:usb1="00000000" w:usb2="00000000" w:usb3="00000000" w:csb0="00000001" w:csb1="00000000"/>
  </w:font>
  <w:font w:name="Raleway-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C87C" w14:textId="77777777" w:rsidR="00A3098F" w:rsidRDefault="00A3098F">
    <w:pPr>
      <w:pStyle w:val="llb"/>
      <w:jc w:val="center"/>
      <w:rPr>
        <w:rFonts w:ascii="Garamond" w:hAnsi="Garamond"/>
        <w:sz w:val="10"/>
      </w:rPr>
    </w:pPr>
  </w:p>
  <w:p w14:paraId="5DCAF64A" w14:textId="77777777" w:rsidR="00A3098F" w:rsidRPr="00512C5F" w:rsidRDefault="00A3098F" w:rsidP="008D3EDD">
    <w:pPr>
      <w:pStyle w:val="llb"/>
      <w:pBdr>
        <w:top w:val="single" w:sz="4" w:space="1" w:color="auto"/>
      </w:pBdr>
      <w:jc w:val="center"/>
      <w:rPr>
        <w:b/>
        <w:sz w:val="22"/>
      </w:rPr>
    </w:pPr>
    <w:r>
      <w:rPr>
        <w:b/>
        <w:bCs/>
        <w:sz w:val="22"/>
        <w:lang w:val="en-GB"/>
      </w:rPr>
      <w:t>Pannon Egyetem • University of Pannonia</w:t>
    </w:r>
  </w:p>
  <w:p w14:paraId="4E576C65" w14:textId="77777777" w:rsidR="00A3098F" w:rsidRPr="00512C5F" w:rsidRDefault="00A3098F" w:rsidP="008D3EDD">
    <w:pPr>
      <w:pStyle w:val="llb"/>
      <w:pBdr>
        <w:top w:val="single" w:sz="4" w:space="1" w:color="auto"/>
      </w:pBdr>
      <w:jc w:val="center"/>
      <w:rPr>
        <w:sz w:val="22"/>
      </w:rPr>
    </w:pPr>
    <w:r>
      <w:rPr>
        <w:sz w:val="22"/>
        <w:lang w:val="en-GB"/>
      </w:rPr>
      <w:t>Directorate of Academic Affairs</w:t>
    </w:r>
  </w:p>
  <w:p w14:paraId="0AE62DAB" w14:textId="77777777" w:rsidR="00A3098F" w:rsidRPr="00512C5F" w:rsidRDefault="00A3098F" w:rsidP="008D3EDD">
    <w:pPr>
      <w:pStyle w:val="llb"/>
      <w:pBdr>
        <w:top w:val="single" w:sz="4" w:space="1" w:color="auto"/>
      </w:pBdr>
      <w:jc w:val="center"/>
      <w:rPr>
        <w:sz w:val="22"/>
      </w:rPr>
    </w:pPr>
    <w:r w:rsidRPr="00C27968">
      <w:rPr>
        <w:sz w:val="22"/>
        <w:lang w:val="fr-FR"/>
      </w:rPr>
      <w:t xml:space="preserve">Telephone: (+36 88) 624-000 / 6332• Fax: (+36 88) 624-740 • Internet: www.uni-pannon.hu </w:t>
    </w:r>
  </w:p>
  <w:p w14:paraId="3B72BDD5" w14:textId="77777777" w:rsidR="00A3098F" w:rsidRPr="00512C5F" w:rsidRDefault="00A3098F" w:rsidP="008D3EDD">
    <w:pPr>
      <w:pStyle w:val="llb"/>
      <w:pBdr>
        <w:top w:val="single" w:sz="4" w:space="1" w:color="auto"/>
      </w:pBdr>
      <w:jc w:val="center"/>
      <w:rPr>
        <w:sz w:val="22"/>
      </w:rPr>
    </w:pPr>
    <w:r w:rsidRPr="00C27968">
      <w:rPr>
        <w:sz w:val="22"/>
        <w:lang w:val="fr-FR"/>
      </w:rPr>
      <w:t>Email: oik@uni-pannon.hu</w:t>
    </w:r>
  </w:p>
  <w:p w14:paraId="3BE95D82" w14:textId="77777777" w:rsidR="00A3098F" w:rsidRPr="00512C5F" w:rsidRDefault="00A3098F" w:rsidP="008D3EDD">
    <w:pPr>
      <w:pStyle w:val="llb"/>
      <w:pBdr>
        <w:top w:val="single" w:sz="4" w:space="1" w:color="auto"/>
      </w:pBdr>
      <w:jc w:val="center"/>
      <w:rPr>
        <w:sz w:val="22"/>
      </w:rPr>
    </w:pPr>
    <w:r>
      <w:rPr>
        <w:sz w:val="22"/>
        <w:lang w:val="en-GB"/>
      </w:rPr>
      <w:t xml:space="preserve">H-8200 Veszprém, Egyetem u. 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4F15" w14:textId="77777777" w:rsidR="00A3098F" w:rsidRPr="00EF3B4C" w:rsidRDefault="00A3098F">
    <w:pPr>
      <w:pStyle w:val="llb"/>
      <w:pBdr>
        <w:top w:val="single" w:sz="4" w:space="1" w:color="auto"/>
      </w:pBdr>
      <w:jc w:val="center"/>
      <w:rPr>
        <w:b/>
        <w:sz w:val="20"/>
      </w:rPr>
    </w:pPr>
    <w:r w:rsidRPr="00EF3B4C">
      <w:rPr>
        <w:b/>
        <w:bCs/>
        <w:sz w:val="20"/>
        <w:lang w:val="en-GB"/>
      </w:rPr>
      <w:t>Pannon Egyetem • University of Pannonia</w:t>
    </w:r>
  </w:p>
  <w:p w14:paraId="19A4C594" w14:textId="77777777" w:rsidR="00A3098F" w:rsidRPr="00EF3B4C" w:rsidRDefault="00A3098F">
    <w:pPr>
      <w:pStyle w:val="llb"/>
      <w:pBdr>
        <w:top w:val="single" w:sz="4" w:space="1" w:color="auto"/>
      </w:pBdr>
      <w:jc w:val="center"/>
      <w:rPr>
        <w:sz w:val="20"/>
      </w:rPr>
    </w:pPr>
    <w:r w:rsidRPr="00EF3B4C">
      <w:rPr>
        <w:sz w:val="20"/>
        <w:lang w:val="en-GB"/>
      </w:rPr>
      <w:t>Directorate of Academic Affairs</w:t>
    </w:r>
  </w:p>
  <w:p w14:paraId="613C7649" w14:textId="77777777" w:rsidR="00A3098F" w:rsidRPr="00EF3B4C" w:rsidRDefault="00A3098F" w:rsidP="00512C5F">
    <w:pPr>
      <w:pStyle w:val="llb"/>
      <w:pBdr>
        <w:top w:val="single" w:sz="4" w:space="1" w:color="auto"/>
      </w:pBdr>
      <w:jc w:val="center"/>
      <w:rPr>
        <w:sz w:val="20"/>
      </w:rPr>
    </w:pPr>
    <w:r w:rsidRPr="00EF3B4C">
      <w:rPr>
        <w:sz w:val="20"/>
        <w:lang w:val="fr-FR"/>
      </w:rPr>
      <w:t xml:space="preserve">Telephone: (+36 88) 624-000 / 6332• Fax: (+36 88) 624-740 • Internet: www.uni-pannon.hu </w:t>
    </w:r>
  </w:p>
  <w:p w14:paraId="6792BF36" w14:textId="77777777" w:rsidR="00A3098F" w:rsidRPr="00EF3B4C" w:rsidRDefault="00A3098F" w:rsidP="00512C5F">
    <w:pPr>
      <w:pStyle w:val="llb"/>
      <w:pBdr>
        <w:top w:val="single" w:sz="4" w:space="1" w:color="auto"/>
      </w:pBdr>
      <w:jc w:val="center"/>
      <w:rPr>
        <w:sz w:val="20"/>
      </w:rPr>
    </w:pPr>
    <w:r w:rsidRPr="00EF3B4C">
      <w:rPr>
        <w:sz w:val="20"/>
        <w:lang w:val="fr-FR"/>
      </w:rPr>
      <w:t>Email: oik@uni-pannon.hu</w:t>
    </w:r>
  </w:p>
  <w:p w14:paraId="03BE5BA7" w14:textId="77777777" w:rsidR="00A3098F" w:rsidRPr="00EF3B4C" w:rsidRDefault="00A3098F">
    <w:pPr>
      <w:pStyle w:val="llb"/>
      <w:pBdr>
        <w:top w:val="single" w:sz="4" w:space="1" w:color="auto"/>
      </w:pBdr>
      <w:jc w:val="center"/>
      <w:rPr>
        <w:sz w:val="20"/>
      </w:rPr>
    </w:pPr>
    <w:r w:rsidRPr="00EF3B4C">
      <w:rPr>
        <w:sz w:val="20"/>
        <w:lang w:val="en-GB"/>
      </w:rPr>
      <w:t xml:space="preserve">H-8200 Veszprém, Egyetem u. 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E87C" w14:textId="77777777" w:rsidR="00775712" w:rsidRDefault="00775712">
      <w:r>
        <w:separator/>
      </w:r>
    </w:p>
  </w:footnote>
  <w:footnote w:type="continuationSeparator" w:id="0">
    <w:p w14:paraId="1F5E5370" w14:textId="77777777" w:rsidR="00775712" w:rsidRDefault="00775712">
      <w:r>
        <w:continuationSeparator/>
      </w:r>
    </w:p>
  </w:footnote>
  <w:footnote w:id="1">
    <w:p w14:paraId="10E24436" w14:textId="77777777" w:rsidR="00EF3B4C" w:rsidRDefault="00EF3B4C" w:rsidP="00EF3B4C">
      <w:pPr>
        <w:pStyle w:val="Lbjegyzetszveg"/>
      </w:pPr>
      <w:r>
        <w:rPr>
          <w:rStyle w:val="Lbjegyzet-hivatkozs"/>
          <w:lang w:val="en-GB"/>
        </w:rPr>
        <w:footnoteRef/>
      </w:r>
      <w:r>
        <w:rPr>
          <w:lang w:val="en-GB"/>
        </w:rPr>
        <w:t>In the case of a visually impaired student, please ensure that there are two witnesses (Code of Civil Procedure Section 325. (1) A private deed shall have full probative value, if b) ‘two witnesses confirm that the issuing person signed the deed not written with his own hand in whole or in part, or acknowledged his signature as his own, in front of them; for confirmation, the deed shall be signed by both witnesses, indicating their name and, unless otherwise provided by an Act, domicile or, in the absence thereof, place of residence, in a legible manner’. In this case, a private deed of full probative value is only conclusive if it states that the contents of the document have been explained to the signatory by one of the witnesses and if it is signed by the Data Subject and the witnesses.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3139" w14:textId="77777777" w:rsidR="00A3098F" w:rsidRPr="00741D53" w:rsidRDefault="00A3098F" w:rsidP="00741D53">
    <w:pPr>
      <w:pStyle w:val="lfej"/>
      <w:tabs>
        <w:tab w:val="left" w:pos="2835"/>
      </w:tabs>
      <w:jc w:val="center"/>
      <w:rPr>
        <w:rFonts w:cs="Raleway-Bold"/>
        <w:b/>
        <w:bCs/>
        <w:sz w:val="36"/>
        <w:szCs w:val="36"/>
      </w:rPr>
    </w:pPr>
    <w:r>
      <w:rPr>
        <w:noProof/>
      </w:rPr>
      <w:drawing>
        <wp:anchor distT="0" distB="0" distL="114300" distR="114300" simplePos="0" relativeHeight="251659776" behindDoc="1" locked="0" layoutInCell="1" allowOverlap="1" wp14:anchorId="6FED5D59" wp14:editId="002318A5">
          <wp:simplePos x="0" y="0"/>
          <wp:positionH relativeFrom="column">
            <wp:align>left</wp:align>
          </wp:positionH>
          <wp:positionV relativeFrom="paragraph">
            <wp:posOffset>-3810</wp:posOffset>
          </wp:positionV>
          <wp:extent cx="1104900" cy="1085850"/>
          <wp:effectExtent l="0" t="0" r="0" b="0"/>
          <wp:wrapTight wrapText="bothSides">
            <wp:wrapPolygon edited="0">
              <wp:start x="0" y="0"/>
              <wp:lineTo x="0" y="21221"/>
              <wp:lineTo x="21228" y="21221"/>
              <wp:lineTo x="21228" y="0"/>
              <wp:lineTo x="0" y="0"/>
            </wp:wrapPolygon>
          </wp:wrapTight>
          <wp:docPr id="302848976" name="Kép 302848976" descr="ff 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 cí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85850"/>
                  </a:xfrm>
                  <a:prstGeom prst="rect">
                    <a:avLst/>
                  </a:prstGeom>
                  <a:noFill/>
                  <a:ln>
                    <a:noFill/>
                  </a:ln>
                </pic:spPr>
              </pic:pic>
            </a:graphicData>
          </a:graphic>
        </wp:anchor>
      </w:drawing>
    </w:r>
    <w:r>
      <w:rPr>
        <w:b/>
        <w:bCs/>
        <w:sz w:val="36"/>
        <w:szCs w:val="36"/>
        <w:lang w:val="en-GB"/>
      </w:rPr>
      <w:t>University of Pannonia</w:t>
    </w:r>
  </w:p>
  <w:p w14:paraId="7886457A" w14:textId="77777777" w:rsidR="00A3098F" w:rsidRPr="00741D53" w:rsidRDefault="00A3098F" w:rsidP="00741D53">
    <w:pPr>
      <w:pStyle w:val="lfej"/>
      <w:tabs>
        <w:tab w:val="left" w:pos="2835"/>
      </w:tabs>
      <w:jc w:val="center"/>
      <w:rPr>
        <w:sz w:val="36"/>
        <w:szCs w:val="36"/>
      </w:rPr>
    </w:pPr>
    <w:r>
      <w:rPr>
        <w:rFonts w:cs="Raleway-Light"/>
        <w:sz w:val="36"/>
        <w:szCs w:val="36"/>
        <w:lang w:val="en-GB"/>
      </w:rPr>
      <w:t>Directorate of Academic Affairs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4E0A"/>
    <w:multiLevelType w:val="hybridMultilevel"/>
    <w:tmpl w:val="A8E6187E"/>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3BF84B1A"/>
    <w:multiLevelType w:val="hybridMultilevel"/>
    <w:tmpl w:val="F196C99E"/>
    <w:lvl w:ilvl="0" w:tplc="040E000F">
      <w:start w:val="1"/>
      <w:numFmt w:val="decimal"/>
      <w:lvlText w:val="%1."/>
      <w:lvlJc w:val="left"/>
      <w:pPr>
        <w:tabs>
          <w:tab w:val="num" w:pos="1004"/>
        </w:tabs>
        <w:ind w:left="1004" w:hanging="360"/>
      </w:pPr>
    </w:lvl>
    <w:lvl w:ilvl="1" w:tplc="040E0019" w:tentative="1">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2" w15:restartNumberingAfterBreak="0">
    <w:nsid w:val="4AB8297F"/>
    <w:multiLevelType w:val="hybridMultilevel"/>
    <w:tmpl w:val="739A5948"/>
    <w:lvl w:ilvl="0" w:tplc="80A24A4A">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0F1114E"/>
    <w:multiLevelType w:val="hybridMultilevel"/>
    <w:tmpl w:val="A59A7718"/>
    <w:lvl w:ilvl="0" w:tplc="4452629E">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1BE6667"/>
    <w:multiLevelType w:val="hybridMultilevel"/>
    <w:tmpl w:val="B5283280"/>
    <w:lvl w:ilvl="0" w:tplc="B8E84C12">
      <w:start w:val="1"/>
      <w:numFmt w:val="lowerRoman"/>
      <w:lvlText w:val="%1)"/>
      <w:lvlJc w:val="left"/>
      <w:pPr>
        <w:ind w:left="780" w:hanging="72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5" w15:restartNumberingAfterBreak="0">
    <w:nsid w:val="743B3B79"/>
    <w:multiLevelType w:val="hybridMultilevel"/>
    <w:tmpl w:val="928205F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7CFF217E"/>
    <w:multiLevelType w:val="hybridMultilevel"/>
    <w:tmpl w:val="4ABA37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1743950">
    <w:abstractNumId w:val="5"/>
  </w:num>
  <w:num w:numId="2" w16cid:durableId="386999465">
    <w:abstractNumId w:val="1"/>
  </w:num>
  <w:num w:numId="3" w16cid:durableId="988364781">
    <w:abstractNumId w:val="0"/>
  </w:num>
  <w:num w:numId="4" w16cid:durableId="674571374">
    <w:abstractNumId w:val="3"/>
  </w:num>
  <w:num w:numId="5" w16cid:durableId="1303001913">
    <w:abstractNumId w:val="2"/>
  </w:num>
  <w:num w:numId="6" w16cid:durableId="1700088569">
    <w:abstractNumId w:val="6"/>
  </w:num>
  <w:num w:numId="7" w16cid:durableId="106275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232"/>
    <w:rsid w:val="00004778"/>
    <w:rsid w:val="00011A55"/>
    <w:rsid w:val="0001409C"/>
    <w:rsid w:val="000278DB"/>
    <w:rsid w:val="00027945"/>
    <w:rsid w:val="0004239B"/>
    <w:rsid w:val="00044D69"/>
    <w:rsid w:val="00064EA3"/>
    <w:rsid w:val="00077162"/>
    <w:rsid w:val="00092C1D"/>
    <w:rsid w:val="000A28DE"/>
    <w:rsid w:val="000C0861"/>
    <w:rsid w:val="000C5A0E"/>
    <w:rsid w:val="000D378C"/>
    <w:rsid w:val="000E250B"/>
    <w:rsid w:val="000F1F8F"/>
    <w:rsid w:val="0010052F"/>
    <w:rsid w:val="00120E60"/>
    <w:rsid w:val="001536FB"/>
    <w:rsid w:val="00155CAD"/>
    <w:rsid w:val="001875C4"/>
    <w:rsid w:val="00193EE4"/>
    <w:rsid w:val="001A73B1"/>
    <w:rsid w:val="001D2906"/>
    <w:rsid w:val="001F5799"/>
    <w:rsid w:val="001F7DFA"/>
    <w:rsid w:val="00202BC9"/>
    <w:rsid w:val="002136E8"/>
    <w:rsid w:val="00215E6C"/>
    <w:rsid w:val="00216378"/>
    <w:rsid w:val="0028334C"/>
    <w:rsid w:val="00290A70"/>
    <w:rsid w:val="002A3E93"/>
    <w:rsid w:val="002B321E"/>
    <w:rsid w:val="002C0E76"/>
    <w:rsid w:val="002C4E1C"/>
    <w:rsid w:val="002D379B"/>
    <w:rsid w:val="002E28C4"/>
    <w:rsid w:val="002E48F3"/>
    <w:rsid w:val="002E6E9E"/>
    <w:rsid w:val="0034136E"/>
    <w:rsid w:val="0034167A"/>
    <w:rsid w:val="0036020E"/>
    <w:rsid w:val="00387ED6"/>
    <w:rsid w:val="00391F6E"/>
    <w:rsid w:val="00396C59"/>
    <w:rsid w:val="003A1F04"/>
    <w:rsid w:val="003B7716"/>
    <w:rsid w:val="003D3F51"/>
    <w:rsid w:val="003D4816"/>
    <w:rsid w:val="003F45E8"/>
    <w:rsid w:val="003F688D"/>
    <w:rsid w:val="004153FD"/>
    <w:rsid w:val="0042237A"/>
    <w:rsid w:val="00431F4C"/>
    <w:rsid w:val="00433531"/>
    <w:rsid w:val="00445531"/>
    <w:rsid w:val="00470A79"/>
    <w:rsid w:val="00477158"/>
    <w:rsid w:val="00477687"/>
    <w:rsid w:val="00491B85"/>
    <w:rsid w:val="004A3EE8"/>
    <w:rsid w:val="004A75C7"/>
    <w:rsid w:val="004E492E"/>
    <w:rsid w:val="00512C5F"/>
    <w:rsid w:val="00531A0A"/>
    <w:rsid w:val="0053235A"/>
    <w:rsid w:val="00540876"/>
    <w:rsid w:val="00585D4D"/>
    <w:rsid w:val="005A5E97"/>
    <w:rsid w:val="005B2967"/>
    <w:rsid w:val="005E2D89"/>
    <w:rsid w:val="005F2B46"/>
    <w:rsid w:val="005F6F62"/>
    <w:rsid w:val="00606B4E"/>
    <w:rsid w:val="00612066"/>
    <w:rsid w:val="00612217"/>
    <w:rsid w:val="0063468E"/>
    <w:rsid w:val="006630DE"/>
    <w:rsid w:val="00666735"/>
    <w:rsid w:val="00666ED9"/>
    <w:rsid w:val="00672410"/>
    <w:rsid w:val="00674DFF"/>
    <w:rsid w:val="006765D2"/>
    <w:rsid w:val="006877ED"/>
    <w:rsid w:val="006D1746"/>
    <w:rsid w:val="006D2F6A"/>
    <w:rsid w:val="006F1170"/>
    <w:rsid w:val="0070276E"/>
    <w:rsid w:val="0073567D"/>
    <w:rsid w:val="00741D53"/>
    <w:rsid w:val="00746DDE"/>
    <w:rsid w:val="007551C1"/>
    <w:rsid w:val="00757BBF"/>
    <w:rsid w:val="00775712"/>
    <w:rsid w:val="00783469"/>
    <w:rsid w:val="00784D58"/>
    <w:rsid w:val="007A593E"/>
    <w:rsid w:val="007B0B58"/>
    <w:rsid w:val="007C1876"/>
    <w:rsid w:val="007C2039"/>
    <w:rsid w:val="007C558B"/>
    <w:rsid w:val="007D5BF1"/>
    <w:rsid w:val="007F5314"/>
    <w:rsid w:val="0083494D"/>
    <w:rsid w:val="0084314D"/>
    <w:rsid w:val="008441DF"/>
    <w:rsid w:val="008459F0"/>
    <w:rsid w:val="0085218A"/>
    <w:rsid w:val="00852B0B"/>
    <w:rsid w:val="00875C47"/>
    <w:rsid w:val="008769F4"/>
    <w:rsid w:val="008A5185"/>
    <w:rsid w:val="008B1F89"/>
    <w:rsid w:val="008B4C4F"/>
    <w:rsid w:val="008B5CBE"/>
    <w:rsid w:val="008D2D70"/>
    <w:rsid w:val="008D3EDD"/>
    <w:rsid w:val="008F1FE3"/>
    <w:rsid w:val="009255C2"/>
    <w:rsid w:val="00935412"/>
    <w:rsid w:val="00970502"/>
    <w:rsid w:val="009718F8"/>
    <w:rsid w:val="00975F76"/>
    <w:rsid w:val="0097776E"/>
    <w:rsid w:val="00993293"/>
    <w:rsid w:val="009A59BF"/>
    <w:rsid w:val="009D6784"/>
    <w:rsid w:val="009E61B9"/>
    <w:rsid w:val="009E7AFE"/>
    <w:rsid w:val="00A3098F"/>
    <w:rsid w:val="00A333BE"/>
    <w:rsid w:val="00A34AB6"/>
    <w:rsid w:val="00A46347"/>
    <w:rsid w:val="00A777FC"/>
    <w:rsid w:val="00A91319"/>
    <w:rsid w:val="00A92899"/>
    <w:rsid w:val="00AB0083"/>
    <w:rsid w:val="00AB3C0E"/>
    <w:rsid w:val="00AC6C15"/>
    <w:rsid w:val="00AC6C16"/>
    <w:rsid w:val="00AF6CF5"/>
    <w:rsid w:val="00B03C7D"/>
    <w:rsid w:val="00B123B6"/>
    <w:rsid w:val="00B44332"/>
    <w:rsid w:val="00B45B4C"/>
    <w:rsid w:val="00B55224"/>
    <w:rsid w:val="00B73167"/>
    <w:rsid w:val="00B80D86"/>
    <w:rsid w:val="00B84898"/>
    <w:rsid w:val="00B9584E"/>
    <w:rsid w:val="00BB18E8"/>
    <w:rsid w:val="00BB5DFF"/>
    <w:rsid w:val="00BC3A81"/>
    <w:rsid w:val="00BD6739"/>
    <w:rsid w:val="00BD729C"/>
    <w:rsid w:val="00C27968"/>
    <w:rsid w:val="00C36782"/>
    <w:rsid w:val="00C457CE"/>
    <w:rsid w:val="00C610A1"/>
    <w:rsid w:val="00C6435E"/>
    <w:rsid w:val="00C6591F"/>
    <w:rsid w:val="00C85294"/>
    <w:rsid w:val="00CA53C4"/>
    <w:rsid w:val="00CC0F5D"/>
    <w:rsid w:val="00CC1DE1"/>
    <w:rsid w:val="00CC67DF"/>
    <w:rsid w:val="00CE3E50"/>
    <w:rsid w:val="00CE71B3"/>
    <w:rsid w:val="00CF001F"/>
    <w:rsid w:val="00CF35A7"/>
    <w:rsid w:val="00D25A89"/>
    <w:rsid w:val="00D318BB"/>
    <w:rsid w:val="00D36197"/>
    <w:rsid w:val="00D40B04"/>
    <w:rsid w:val="00D67B14"/>
    <w:rsid w:val="00D70187"/>
    <w:rsid w:val="00D76D84"/>
    <w:rsid w:val="00D83768"/>
    <w:rsid w:val="00D92BF2"/>
    <w:rsid w:val="00D96894"/>
    <w:rsid w:val="00DB2CE1"/>
    <w:rsid w:val="00DC073C"/>
    <w:rsid w:val="00DC1DD9"/>
    <w:rsid w:val="00DC3902"/>
    <w:rsid w:val="00DD2A5F"/>
    <w:rsid w:val="00DD6848"/>
    <w:rsid w:val="00DF3625"/>
    <w:rsid w:val="00E01AB4"/>
    <w:rsid w:val="00E15B80"/>
    <w:rsid w:val="00E218B8"/>
    <w:rsid w:val="00E23F81"/>
    <w:rsid w:val="00E30922"/>
    <w:rsid w:val="00E31232"/>
    <w:rsid w:val="00E378CC"/>
    <w:rsid w:val="00E41E4F"/>
    <w:rsid w:val="00EA7D6D"/>
    <w:rsid w:val="00EB4C25"/>
    <w:rsid w:val="00EC3B28"/>
    <w:rsid w:val="00EF3B4C"/>
    <w:rsid w:val="00F0637E"/>
    <w:rsid w:val="00F1448F"/>
    <w:rsid w:val="00F40B84"/>
    <w:rsid w:val="00F60B13"/>
    <w:rsid w:val="00F65309"/>
    <w:rsid w:val="00F70A0C"/>
    <w:rsid w:val="00F745EC"/>
    <w:rsid w:val="00FA23BE"/>
    <w:rsid w:val="00FA5C8C"/>
    <w:rsid w:val="00FB166F"/>
    <w:rsid w:val="00FC728D"/>
    <w:rsid w:val="00FD2D26"/>
    <w:rsid w:val="00FF3452"/>
    <w:rsid w:val="00FF37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C465E"/>
  <w15:docId w15:val="{7F838DCC-CFE8-40F6-9D49-73CFDB41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C558B"/>
    <w:pPr>
      <w:jc w:val="both"/>
    </w:pPr>
    <w:rPr>
      <w:rFonts w:ascii="Raleway" w:hAnsi="Raleway"/>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DC3902"/>
    <w:pPr>
      <w:tabs>
        <w:tab w:val="center" w:pos="4536"/>
        <w:tab w:val="right" w:pos="9072"/>
      </w:tabs>
    </w:pPr>
  </w:style>
  <w:style w:type="paragraph" w:styleId="llb">
    <w:name w:val="footer"/>
    <w:basedOn w:val="Norml"/>
    <w:rsid w:val="00DC3902"/>
    <w:pPr>
      <w:tabs>
        <w:tab w:val="center" w:pos="4536"/>
        <w:tab w:val="right" w:pos="9072"/>
      </w:tabs>
    </w:pPr>
  </w:style>
  <w:style w:type="paragraph" w:styleId="Buborkszveg">
    <w:name w:val="Balloon Text"/>
    <w:basedOn w:val="Norml"/>
    <w:semiHidden/>
    <w:rsid w:val="00E01AB4"/>
    <w:rPr>
      <w:rFonts w:ascii="Tahoma" w:hAnsi="Tahoma" w:cs="Tahoma"/>
      <w:sz w:val="16"/>
      <w:szCs w:val="16"/>
    </w:rPr>
  </w:style>
  <w:style w:type="paragraph" w:styleId="Cm">
    <w:name w:val="Title"/>
    <w:basedOn w:val="Norml"/>
    <w:qFormat/>
    <w:rsid w:val="0028334C"/>
    <w:pPr>
      <w:jc w:val="center"/>
    </w:pPr>
    <w:rPr>
      <w:b/>
      <w:szCs w:val="24"/>
    </w:rPr>
  </w:style>
  <w:style w:type="paragraph" w:styleId="Szvegtrzs">
    <w:name w:val="Body Text"/>
    <w:basedOn w:val="Norml"/>
    <w:rsid w:val="008769F4"/>
    <w:rPr>
      <w:b/>
      <w:szCs w:val="24"/>
    </w:rPr>
  </w:style>
  <w:style w:type="paragraph" w:styleId="Listaszerbekezds">
    <w:name w:val="List Paragraph"/>
    <w:basedOn w:val="Norml"/>
    <w:uiPriority w:val="34"/>
    <w:qFormat/>
    <w:rsid w:val="009D6784"/>
    <w:pPr>
      <w:ind w:left="720"/>
      <w:contextualSpacing/>
    </w:pPr>
  </w:style>
  <w:style w:type="character" w:styleId="Hiperhivatkozs">
    <w:name w:val="Hyperlink"/>
    <w:basedOn w:val="Bekezdsalapbettpusa"/>
    <w:rsid w:val="003F688D"/>
    <w:rPr>
      <w:color w:val="0563C1" w:themeColor="hyperlink"/>
      <w:u w:val="single"/>
    </w:rPr>
  </w:style>
  <w:style w:type="character" w:customStyle="1" w:styleId="Feloldatlanmegemlts1">
    <w:name w:val="Feloldatlan megemlítés1"/>
    <w:basedOn w:val="Bekezdsalapbettpusa"/>
    <w:uiPriority w:val="99"/>
    <w:semiHidden/>
    <w:unhideWhenUsed/>
    <w:rsid w:val="003F688D"/>
    <w:rPr>
      <w:color w:val="605E5C"/>
      <w:shd w:val="clear" w:color="auto" w:fill="E1DFDD"/>
    </w:rPr>
  </w:style>
  <w:style w:type="paragraph" w:styleId="Lbjegyzetszveg">
    <w:name w:val="footnote text"/>
    <w:basedOn w:val="Norml"/>
    <w:link w:val="LbjegyzetszvegChar"/>
    <w:uiPriority w:val="99"/>
    <w:rsid w:val="00B84898"/>
    <w:rPr>
      <w:sz w:val="20"/>
    </w:rPr>
  </w:style>
  <w:style w:type="character" w:customStyle="1" w:styleId="LbjegyzetszvegChar">
    <w:name w:val="Lábjegyzetszöveg Char"/>
    <w:basedOn w:val="Bekezdsalapbettpusa"/>
    <w:link w:val="Lbjegyzetszveg"/>
    <w:uiPriority w:val="99"/>
    <w:rsid w:val="00B84898"/>
    <w:rPr>
      <w:rFonts w:ascii="Raleway" w:hAnsi="Raleway"/>
    </w:rPr>
  </w:style>
  <w:style w:type="character" w:styleId="Lbjegyzet-hivatkozs">
    <w:name w:val="footnote reference"/>
    <w:basedOn w:val="Bekezdsalapbettpusa"/>
    <w:rsid w:val="00B84898"/>
    <w:rPr>
      <w:vertAlign w:val="superscript"/>
    </w:rPr>
  </w:style>
  <w:style w:type="table" w:styleId="Rcsostblzat">
    <w:name w:val="Table Grid"/>
    <w:basedOn w:val="Normltblzat"/>
    <w:uiPriority w:val="39"/>
    <w:rsid w:val="00A3098F"/>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unhideWhenUsed/>
    <w:qFormat/>
    <w:rsid w:val="004A75C7"/>
    <w:rPr>
      <w:sz w:val="16"/>
      <w:szCs w:val="16"/>
    </w:rPr>
  </w:style>
  <w:style w:type="character" w:customStyle="1" w:styleId="JegyzetszvegChar">
    <w:name w:val="Jegyzetszöveg Char"/>
    <w:basedOn w:val="Bekezdsalapbettpusa"/>
    <w:link w:val="Jegyzetszveg"/>
    <w:uiPriority w:val="99"/>
    <w:qFormat/>
    <w:rsid w:val="004A75C7"/>
  </w:style>
  <w:style w:type="paragraph" w:styleId="Jegyzetszveg">
    <w:name w:val="annotation text"/>
    <w:basedOn w:val="Norml"/>
    <w:link w:val="JegyzetszvegChar"/>
    <w:uiPriority w:val="99"/>
    <w:unhideWhenUsed/>
    <w:qFormat/>
    <w:rsid w:val="004A75C7"/>
    <w:pPr>
      <w:suppressAutoHyphens/>
      <w:spacing w:after="160"/>
      <w:jc w:val="left"/>
    </w:pPr>
    <w:rPr>
      <w:rFonts w:ascii="Times New Roman" w:hAnsi="Times New Roman"/>
      <w:sz w:val="20"/>
    </w:rPr>
  </w:style>
  <w:style w:type="character" w:customStyle="1" w:styleId="JegyzetszvegChar1">
    <w:name w:val="Jegyzetszöveg Char1"/>
    <w:basedOn w:val="Bekezdsalapbettpusa"/>
    <w:rsid w:val="004A75C7"/>
    <w:rPr>
      <w:rFonts w:ascii="Raleway" w:hAnsi="Raleway"/>
    </w:rPr>
  </w:style>
  <w:style w:type="paragraph" w:styleId="Megjegyzstrgya">
    <w:name w:val="annotation subject"/>
    <w:basedOn w:val="Jegyzetszveg"/>
    <w:next w:val="Jegyzetszveg"/>
    <w:link w:val="MegjegyzstrgyaChar"/>
    <w:semiHidden/>
    <w:unhideWhenUsed/>
    <w:rsid w:val="00C6591F"/>
    <w:pPr>
      <w:suppressAutoHyphens w:val="0"/>
      <w:spacing w:after="0"/>
      <w:jc w:val="both"/>
    </w:pPr>
    <w:rPr>
      <w:rFonts w:ascii="Raleway" w:hAnsi="Raleway"/>
      <w:b/>
      <w:bCs/>
    </w:rPr>
  </w:style>
  <w:style w:type="character" w:customStyle="1" w:styleId="MegjegyzstrgyaChar">
    <w:name w:val="Megjegyzés tárgya Char"/>
    <w:basedOn w:val="JegyzetszvegChar"/>
    <w:link w:val="Megjegyzstrgya"/>
    <w:semiHidden/>
    <w:rsid w:val="00C6591F"/>
    <w:rPr>
      <w:rFonts w:ascii="Raleway" w:hAnsi="Raleway"/>
      <w:b/>
      <w:bCs/>
    </w:rPr>
  </w:style>
  <w:style w:type="paragraph" w:styleId="Vltozat">
    <w:name w:val="Revision"/>
    <w:hidden/>
    <w:uiPriority w:val="99"/>
    <w:semiHidden/>
    <w:rsid w:val="00741D53"/>
    <w:rPr>
      <w:rFonts w:ascii="Raleway" w:hAnsi="Ralew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_bizottsag@almos.uni-pannon.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B7C65-E0BC-4D20-A4C6-C8F12CAE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1656</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Dr</vt:lpstr>
    </vt:vector>
  </TitlesOfParts>
  <Company>RekTit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Franciska</dc:creator>
  <cp:keywords/>
  <dc:description/>
  <cp:lastModifiedBy>Balás-Nyitrai Barbara</cp:lastModifiedBy>
  <cp:revision>3</cp:revision>
  <cp:lastPrinted>2010-01-08T08:06:00Z</cp:lastPrinted>
  <dcterms:created xsi:type="dcterms:W3CDTF">2023-12-08T14:32:00Z</dcterms:created>
  <dcterms:modified xsi:type="dcterms:W3CDTF">2023-12-08T14:34:00Z</dcterms:modified>
</cp:coreProperties>
</file>