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36E" w:rsidRPr="00741D53" w:rsidRDefault="0034136E" w:rsidP="0034136E">
      <w:pPr>
        <w:jc w:val="center"/>
        <w:rPr>
          <w:rFonts w:ascii="Times New Roman" w:hAnsi="Times New Roman"/>
          <w:b/>
          <w:bCs/>
          <w:sz w:val="22"/>
          <w:szCs w:val="22"/>
        </w:rPr>
      </w:pPr>
    </w:p>
    <w:p w:rsidR="00A3098F" w:rsidRPr="00741D53" w:rsidRDefault="00A3098F" w:rsidP="0034136E">
      <w:pPr>
        <w:suppressAutoHyphens/>
        <w:spacing w:after="160" w:line="259" w:lineRule="auto"/>
        <w:jc w:val="center"/>
        <w:rPr>
          <w:rFonts w:ascii="Times New Roman" w:eastAsiaTheme="minorHAnsi" w:hAnsi="Times New Roman"/>
          <w:b/>
          <w:sz w:val="22"/>
          <w:szCs w:val="22"/>
        </w:rPr>
      </w:pPr>
      <w:r>
        <w:rPr>
          <w:rFonts w:ascii="Times New Roman" w:eastAsiaTheme="minorHAnsi" w:hAnsi="Times New Roman"/>
          <w:b/>
          <w:bCs/>
          <w:sz w:val="22"/>
          <w:szCs w:val="22"/>
          <w:lang w:val="en-GB"/>
        </w:rPr>
        <w:t>PRIVACY POLICY</w:t>
      </w:r>
    </w:p>
    <w:p w:rsidR="00C36782" w:rsidRPr="00741D53" w:rsidRDefault="00C36782" w:rsidP="00A3098F">
      <w:pPr>
        <w:suppressAutoHyphens/>
        <w:spacing w:after="160" w:line="259" w:lineRule="auto"/>
        <w:jc w:val="center"/>
        <w:rPr>
          <w:rFonts w:ascii="Times New Roman" w:eastAsiaTheme="minorHAnsi" w:hAnsi="Times New Roman"/>
          <w:b/>
          <w:sz w:val="22"/>
          <w:szCs w:val="22"/>
        </w:rPr>
      </w:pPr>
      <w:r>
        <w:rPr>
          <w:rFonts w:ascii="Times New Roman" w:eastAsiaTheme="minorHAnsi" w:hAnsi="Times New Roman"/>
          <w:b/>
          <w:bCs/>
          <w:sz w:val="22"/>
          <w:szCs w:val="22"/>
          <w:lang w:val="en-GB"/>
        </w:rPr>
        <w:t>FOR</w:t>
      </w:r>
    </w:p>
    <w:p w:rsidR="00A3098F" w:rsidRPr="00741D53" w:rsidRDefault="00A3098F" w:rsidP="00A3098F">
      <w:pPr>
        <w:suppressAutoHyphens/>
        <w:spacing w:after="160" w:line="259" w:lineRule="auto"/>
        <w:jc w:val="center"/>
        <w:rPr>
          <w:rFonts w:ascii="Times New Roman" w:eastAsiaTheme="minorHAnsi" w:hAnsi="Times New Roman"/>
          <w:sz w:val="22"/>
          <w:szCs w:val="22"/>
        </w:rPr>
      </w:pPr>
      <w:r>
        <w:rPr>
          <w:rFonts w:ascii="Times New Roman" w:eastAsiaTheme="minorHAnsi" w:hAnsi="Times New Roman"/>
          <w:b/>
          <w:bCs/>
          <w:sz w:val="22"/>
          <w:szCs w:val="22"/>
          <w:lang w:val="en-GB"/>
        </w:rPr>
        <w:t>Respondents Completing the Data Sheet and Declaration for Registration of Students with Special Needs and the Assessment of their Special Needs</w:t>
      </w:r>
    </w:p>
    <w:p w:rsidR="00C36782" w:rsidRPr="00741D53" w:rsidRDefault="00A3098F" w:rsidP="00C36782">
      <w:pPr>
        <w:rPr>
          <w:rFonts w:ascii="Times New Roman" w:eastAsiaTheme="minorHAnsi" w:hAnsi="Times New Roman"/>
          <w:sz w:val="22"/>
          <w:szCs w:val="22"/>
        </w:rPr>
      </w:pPr>
      <w:r>
        <w:rPr>
          <w:rFonts w:ascii="Times New Roman" w:eastAsiaTheme="minorHAnsi" w:hAnsi="Times New Roman"/>
          <w:sz w:val="22"/>
          <w:szCs w:val="22"/>
          <w:lang w:val="en-GB"/>
        </w:rPr>
        <w:t xml:space="preserve">Pursuant to the General Data Protection Regulation 2016/679 of the European Parliament and of the Council (‘GDPR’) and Act CXII of 2011 on the Right to Informational Self-Determination and on the Freedom of Information (‘Information Act’), the University of Pannonia informs the persons completing the ‘Data Sheet and Declaration for Registration of Students with Special Needs and the Assessment of their Special Needs’ (‘Data Subject’) about the circumstances of the processing of personal data: </w:t>
      </w:r>
      <w:bookmarkStart w:id="0" w:name="_GoBack"/>
      <w:bookmarkEnd w:id="0"/>
    </w:p>
    <w:p w:rsidR="00C36782" w:rsidRPr="00741D53" w:rsidRDefault="00C36782" w:rsidP="00C36782">
      <w:pPr>
        <w:rPr>
          <w:rFonts w:ascii="Times New Roman" w:eastAsiaTheme="minorHAnsi" w:hAnsi="Times New Roman"/>
          <w:sz w:val="22"/>
          <w:szCs w:val="22"/>
        </w:rPr>
      </w:pPr>
    </w:p>
    <w:p w:rsidR="00C36782" w:rsidRPr="00741D53" w:rsidRDefault="00C36782" w:rsidP="00C36782">
      <w:pPr>
        <w:rPr>
          <w:rFonts w:ascii="Times New Roman" w:eastAsiaTheme="minorHAnsi" w:hAnsi="Times New Roman"/>
          <w:sz w:val="22"/>
          <w:szCs w:val="22"/>
        </w:rPr>
      </w:pPr>
      <w:r>
        <w:rPr>
          <w:rFonts w:ascii="Times New Roman" w:eastAsiaTheme="minorHAnsi" w:hAnsi="Times New Roman"/>
          <w:sz w:val="22"/>
          <w:szCs w:val="22"/>
          <w:lang w:val="en-GB"/>
        </w:rPr>
        <w:t xml:space="preserve">Pursuant to Article 12 (1) of the Regulation (EU) 2016/679 of the European Parliament and of the Council (hereinafter: GDPR), the University of Pannonia informs the </w:t>
      </w:r>
      <w:r w:rsidR="0053235A">
        <w:rPr>
          <w:rFonts w:ascii="Times New Roman" w:eastAsiaTheme="minorHAnsi" w:hAnsi="Times New Roman"/>
          <w:sz w:val="22"/>
          <w:szCs w:val="22"/>
          <w:lang w:val="en-GB"/>
        </w:rPr>
        <w:t>Data S</w:t>
      </w:r>
      <w:r>
        <w:rPr>
          <w:rFonts w:ascii="Times New Roman" w:eastAsiaTheme="minorHAnsi" w:hAnsi="Times New Roman"/>
          <w:sz w:val="22"/>
          <w:szCs w:val="22"/>
          <w:lang w:val="en-GB"/>
        </w:rPr>
        <w:t>ubjects about the processing of personal data concurrently with their registration at the SAS Committee of the University of Pannonia (special needs student registration or when applying for psychological counselling).</w:t>
      </w:r>
    </w:p>
    <w:p w:rsidR="00A3098F" w:rsidRPr="00741D53" w:rsidRDefault="00A3098F" w:rsidP="00A3098F">
      <w:pPr>
        <w:suppressAutoHyphens/>
        <w:spacing w:after="160" w:line="259" w:lineRule="auto"/>
        <w:rPr>
          <w:rFonts w:ascii="Times New Roman" w:eastAsiaTheme="minorHAnsi" w:hAnsi="Times New Roman"/>
          <w:sz w:val="22"/>
          <w:szCs w:val="22"/>
        </w:rPr>
      </w:pPr>
    </w:p>
    <w:p w:rsidR="00A3098F" w:rsidRPr="00741D53" w:rsidRDefault="00A3098F" w:rsidP="00A3098F">
      <w:pPr>
        <w:suppressAutoHyphens/>
        <w:spacing w:after="160" w:line="259" w:lineRule="auto"/>
        <w:contextualSpacing/>
        <w:jc w:val="left"/>
        <w:rPr>
          <w:rFonts w:ascii="Times New Roman" w:eastAsiaTheme="minorHAnsi" w:hAnsi="Times New Roman"/>
          <w:b/>
          <w:sz w:val="22"/>
          <w:szCs w:val="22"/>
        </w:rPr>
      </w:pPr>
      <w:r>
        <w:rPr>
          <w:rFonts w:ascii="Times New Roman" w:eastAsiaTheme="minorHAnsi" w:hAnsi="Times New Roman"/>
          <w:b/>
          <w:bCs/>
          <w:sz w:val="22"/>
          <w:szCs w:val="22"/>
          <w:lang w:val="en-GB"/>
        </w:rPr>
        <w:t>1. THE CONTROLLER</w:t>
      </w:r>
    </w:p>
    <w:p w:rsidR="00A3098F" w:rsidRPr="00741D53" w:rsidRDefault="00A3098F" w:rsidP="00A3098F">
      <w:pPr>
        <w:suppressAutoHyphens/>
        <w:spacing w:after="160" w:line="259" w:lineRule="auto"/>
        <w:ind w:left="284"/>
        <w:contextualSpacing/>
        <w:jc w:val="left"/>
        <w:rPr>
          <w:rFonts w:ascii="Times New Roman" w:eastAsiaTheme="minorHAnsi" w:hAnsi="Times New Roman"/>
          <w:b/>
          <w:sz w:val="22"/>
          <w:szCs w:val="22"/>
        </w:rPr>
      </w:pPr>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 xml:space="preserve">Name: University of Pannonia </w:t>
      </w:r>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ID number of the University: FI80554</w:t>
      </w:r>
    </w:p>
    <w:p w:rsidR="00A3098F" w:rsidRPr="00741D53" w:rsidRDefault="0034136E"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nb-NO"/>
        </w:rPr>
        <w:t>Registered s</w:t>
      </w:r>
      <w:r w:rsidR="00A3098F" w:rsidRPr="0034136E">
        <w:rPr>
          <w:rFonts w:ascii="Times New Roman" w:eastAsiaTheme="minorHAnsi" w:hAnsi="Times New Roman"/>
          <w:sz w:val="22"/>
          <w:szCs w:val="22"/>
          <w:lang w:val="nb-NO"/>
        </w:rPr>
        <w:t>eat: 8200 Veszprém, Egyetem utca 10.</w:t>
      </w:r>
    </w:p>
    <w:p w:rsidR="00BC3A81" w:rsidRPr="00741D53" w:rsidRDefault="00BC3A81"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Represented by: Dr. András Gelencsér Rector, Zsolt Csillag Chancellor</w:t>
      </w:r>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Telephone: +36 88/624-000</w:t>
      </w:r>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 xml:space="preserve">Website: </w:t>
      </w:r>
      <w:hyperlink r:id="rId9" w:history="1">
        <w:r>
          <w:rPr>
            <w:rFonts w:ascii="Times New Roman" w:eastAsiaTheme="minorHAnsi" w:hAnsi="Times New Roman"/>
            <w:color w:val="0563C1" w:themeColor="hyperlink"/>
            <w:sz w:val="22"/>
            <w:szCs w:val="22"/>
            <w:u w:val="single"/>
            <w:lang w:val="en-GB"/>
          </w:rPr>
          <w:t>https://uni-pannon.hu</w:t>
        </w:r>
      </w:hyperlink>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p>
    <w:p w:rsidR="00BC3A81" w:rsidRPr="00741D53" w:rsidRDefault="00BC3A81" w:rsidP="00BC3A81">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Responsible organisational unit: Directorate of Academic Affairs, SAS Committee</w:t>
      </w:r>
    </w:p>
    <w:p w:rsidR="00BC3A81" w:rsidRPr="00741D53" w:rsidRDefault="00BC3A81" w:rsidP="00BC3A81">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Address: 8200 Veszprém, Egyetem utca 10.</w:t>
      </w:r>
    </w:p>
    <w:p w:rsidR="00BC3A81" w:rsidRPr="00741D53" w:rsidRDefault="00BC3A81" w:rsidP="00BC3A81">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Head of the organisational unit: Balázs Gál, Director of Academic Affairs</w:t>
      </w:r>
    </w:p>
    <w:p w:rsidR="00BC3A81" w:rsidRPr="00741D53" w:rsidRDefault="00BC3A81" w:rsidP="00BC3A81">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Contact persons: Tünde Karakai, Ildikó Tímea Gyarmati, SAS coordinators</w:t>
      </w:r>
    </w:p>
    <w:p w:rsidR="00BC3A81" w:rsidRPr="00741D53" w:rsidRDefault="0034136E" w:rsidP="00BC3A81">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Contact email</w:t>
      </w:r>
      <w:r w:rsidR="00BC3A81">
        <w:rPr>
          <w:rFonts w:ascii="Times New Roman" w:eastAsiaTheme="minorHAnsi" w:hAnsi="Times New Roman"/>
          <w:sz w:val="22"/>
          <w:szCs w:val="22"/>
          <w:lang w:val="en-GB"/>
        </w:rPr>
        <w:t xml:space="preserve">: sas_bizottsag@uni-pannon.hu </w:t>
      </w:r>
    </w:p>
    <w:p w:rsidR="00A3098F" w:rsidRPr="00741D53" w:rsidRDefault="00A3098F" w:rsidP="00741D53">
      <w:pPr>
        <w:suppressAutoHyphens/>
        <w:spacing w:after="160" w:line="259" w:lineRule="auto"/>
        <w:contextualSpacing/>
        <w:jc w:val="left"/>
        <w:rPr>
          <w:rFonts w:ascii="Times New Roman" w:eastAsiaTheme="minorHAnsi" w:hAnsi="Times New Roman"/>
          <w:sz w:val="22"/>
          <w:szCs w:val="22"/>
        </w:rPr>
      </w:pPr>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 xml:space="preserve">Data protection officer at the University of Pannonia: </w:t>
      </w:r>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proofErr w:type="spellStart"/>
      <w:r w:rsidRPr="0034136E">
        <w:rPr>
          <w:rFonts w:ascii="Times New Roman" w:eastAsiaTheme="minorHAnsi" w:hAnsi="Times New Roman"/>
          <w:sz w:val="22"/>
          <w:szCs w:val="22"/>
        </w:rPr>
        <w:t>EU-Tender</w:t>
      </w:r>
      <w:proofErr w:type="spellEnd"/>
      <w:r w:rsidRPr="0034136E">
        <w:rPr>
          <w:rFonts w:ascii="Times New Roman" w:eastAsiaTheme="minorHAnsi" w:hAnsi="Times New Roman"/>
          <w:sz w:val="22"/>
          <w:szCs w:val="22"/>
        </w:rPr>
        <w:t xml:space="preserve"> Gazdasági Szaktanácsadó Kft. </w:t>
      </w:r>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Company registration number: 01-09-980262</w:t>
      </w:r>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Tax number: 23830619-2-41</w:t>
      </w:r>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Registered seat: 1024 Budapest, Retek utca 20.</w:t>
      </w:r>
    </w:p>
    <w:p w:rsidR="00A3098F" w:rsidRPr="00741D53" w:rsidRDefault="0034136E"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Contact email</w:t>
      </w:r>
      <w:r w:rsidR="00A3098F">
        <w:rPr>
          <w:rFonts w:ascii="Times New Roman" w:eastAsiaTheme="minorHAnsi" w:hAnsi="Times New Roman"/>
          <w:sz w:val="22"/>
          <w:szCs w:val="22"/>
          <w:lang w:val="en-GB"/>
        </w:rPr>
        <w:t xml:space="preserve">: </w:t>
      </w:r>
      <w:hyperlink r:id="rId10">
        <w:r w:rsidR="00A3098F">
          <w:rPr>
            <w:rFonts w:ascii="Times New Roman" w:eastAsiaTheme="minorHAnsi" w:hAnsi="Times New Roman"/>
            <w:color w:val="0563C1" w:themeColor="hyperlink"/>
            <w:sz w:val="22"/>
            <w:szCs w:val="22"/>
            <w:u w:val="single"/>
            <w:lang w:val="en-GB"/>
          </w:rPr>
          <w:t>adatvedelem@uni-pannon.hu</w:t>
        </w:r>
      </w:hyperlink>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Data protection contact person at the University of Pannonia:</w:t>
      </w:r>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dr. Adrienn Zsargó – Lead expert, legal associate</w:t>
      </w:r>
    </w:p>
    <w:p w:rsidR="00A3098F" w:rsidRPr="00741D53" w:rsidRDefault="0034136E"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Address</w:t>
      </w:r>
      <w:r w:rsidR="00A3098F">
        <w:rPr>
          <w:rFonts w:ascii="Times New Roman" w:eastAsiaTheme="minorHAnsi" w:hAnsi="Times New Roman"/>
          <w:sz w:val="22"/>
          <w:szCs w:val="22"/>
          <w:lang w:val="en-GB"/>
        </w:rPr>
        <w:t xml:space="preserve">: 8200 </w:t>
      </w:r>
      <w:proofErr w:type="spellStart"/>
      <w:r w:rsidR="00A3098F">
        <w:rPr>
          <w:rFonts w:ascii="Times New Roman" w:eastAsiaTheme="minorHAnsi" w:hAnsi="Times New Roman"/>
          <w:sz w:val="22"/>
          <w:szCs w:val="22"/>
          <w:lang w:val="en-GB"/>
        </w:rPr>
        <w:t>Veszprém</w:t>
      </w:r>
      <w:proofErr w:type="spellEnd"/>
      <w:r w:rsidR="00A3098F">
        <w:rPr>
          <w:rFonts w:ascii="Times New Roman" w:eastAsiaTheme="minorHAnsi" w:hAnsi="Times New Roman"/>
          <w:sz w:val="22"/>
          <w:szCs w:val="22"/>
          <w:lang w:val="en-GB"/>
        </w:rPr>
        <w:t xml:space="preserve">, </w:t>
      </w:r>
      <w:proofErr w:type="spellStart"/>
      <w:r w:rsidR="00A3098F">
        <w:rPr>
          <w:rFonts w:ascii="Times New Roman" w:eastAsiaTheme="minorHAnsi" w:hAnsi="Times New Roman"/>
          <w:sz w:val="22"/>
          <w:szCs w:val="22"/>
          <w:lang w:val="en-GB"/>
        </w:rPr>
        <w:t>Egyetem</w:t>
      </w:r>
      <w:proofErr w:type="spellEnd"/>
      <w:r w:rsidR="00A3098F">
        <w:rPr>
          <w:rFonts w:ascii="Times New Roman" w:eastAsiaTheme="minorHAnsi" w:hAnsi="Times New Roman"/>
          <w:sz w:val="22"/>
          <w:szCs w:val="22"/>
          <w:lang w:val="en-GB"/>
        </w:rPr>
        <w:t xml:space="preserve"> </w:t>
      </w:r>
      <w:proofErr w:type="spellStart"/>
      <w:r w:rsidR="00A3098F">
        <w:rPr>
          <w:rFonts w:ascii="Times New Roman" w:eastAsiaTheme="minorHAnsi" w:hAnsi="Times New Roman"/>
          <w:sz w:val="22"/>
          <w:szCs w:val="22"/>
          <w:lang w:val="en-GB"/>
        </w:rPr>
        <w:t>utca</w:t>
      </w:r>
      <w:proofErr w:type="spellEnd"/>
      <w:r w:rsidR="00A3098F">
        <w:rPr>
          <w:rFonts w:ascii="Times New Roman" w:eastAsiaTheme="minorHAnsi" w:hAnsi="Times New Roman"/>
          <w:sz w:val="22"/>
          <w:szCs w:val="22"/>
          <w:lang w:val="en-GB"/>
        </w:rPr>
        <w:t xml:space="preserve"> 10.</w:t>
      </w:r>
    </w:p>
    <w:p w:rsidR="00A3098F" w:rsidRPr="00741D53" w:rsidRDefault="00A3098F"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Telephone: +36 (88) 624-000 /6234</w:t>
      </w:r>
    </w:p>
    <w:p w:rsidR="00A3098F" w:rsidRPr="00741D53" w:rsidRDefault="0034136E" w:rsidP="00A3098F">
      <w:pPr>
        <w:suppressAutoHyphens/>
        <w:spacing w:after="160" w:line="259" w:lineRule="auto"/>
        <w:ind w:left="567"/>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Contact email</w:t>
      </w:r>
      <w:r w:rsidR="00A3098F">
        <w:rPr>
          <w:rFonts w:ascii="Times New Roman" w:eastAsiaTheme="minorHAnsi" w:hAnsi="Times New Roman"/>
          <w:sz w:val="22"/>
          <w:szCs w:val="22"/>
          <w:lang w:val="en-GB"/>
        </w:rPr>
        <w:t>: adatvedelem@uni-pannon.hu</w:t>
      </w:r>
    </w:p>
    <w:p w:rsidR="00A3098F" w:rsidRPr="00741D53" w:rsidRDefault="00A3098F" w:rsidP="00A3098F">
      <w:pPr>
        <w:suppressAutoHyphens/>
        <w:spacing w:after="160" w:line="259" w:lineRule="auto"/>
        <w:ind w:left="720"/>
        <w:contextualSpacing/>
        <w:jc w:val="left"/>
        <w:rPr>
          <w:rFonts w:ascii="Times New Roman" w:eastAsiaTheme="minorHAnsi" w:hAnsi="Times New Roman"/>
          <w:sz w:val="22"/>
          <w:szCs w:val="22"/>
        </w:rPr>
      </w:pPr>
    </w:p>
    <w:p w:rsidR="00A3098F" w:rsidRPr="00741D53" w:rsidRDefault="00A3098F" w:rsidP="00A3098F">
      <w:pPr>
        <w:suppressAutoHyphens/>
        <w:spacing w:after="160" w:line="259" w:lineRule="auto"/>
        <w:jc w:val="left"/>
        <w:rPr>
          <w:rFonts w:ascii="Times New Roman" w:eastAsiaTheme="minorHAnsi" w:hAnsi="Times New Roman"/>
          <w:b/>
          <w:sz w:val="22"/>
          <w:szCs w:val="22"/>
        </w:rPr>
      </w:pPr>
      <w:r>
        <w:rPr>
          <w:rFonts w:ascii="Times New Roman" w:eastAsiaTheme="minorHAnsi" w:hAnsi="Times New Roman"/>
          <w:b/>
          <w:bCs/>
          <w:sz w:val="22"/>
          <w:szCs w:val="22"/>
          <w:lang w:val="en-GB"/>
        </w:rPr>
        <w:t>2. LEGISLATION, PRINCIPLES AND DEFINITIONS PERTAINING TO DATA PROCESSING</w:t>
      </w:r>
    </w:p>
    <w:p w:rsidR="00A3098F" w:rsidRPr="00741D53" w:rsidRDefault="00A3098F" w:rsidP="00A3098F">
      <w:pPr>
        <w:suppressAutoHyphens/>
        <w:spacing w:after="160" w:line="259" w:lineRule="auto"/>
        <w:jc w:val="left"/>
        <w:rPr>
          <w:rFonts w:ascii="Times New Roman" w:eastAsiaTheme="minorHAnsi" w:hAnsi="Times New Roman"/>
          <w:b/>
          <w:sz w:val="22"/>
          <w:szCs w:val="22"/>
        </w:rPr>
      </w:pPr>
      <w:r>
        <w:rPr>
          <w:rFonts w:ascii="Times New Roman" w:eastAsiaTheme="minorHAnsi" w:hAnsi="Times New Roman"/>
          <w:b/>
          <w:bCs/>
          <w:sz w:val="22"/>
          <w:szCs w:val="22"/>
          <w:lang w:val="en-GB"/>
        </w:rPr>
        <w:t>2.1. Legislation</w:t>
      </w:r>
    </w:p>
    <w:p w:rsidR="00A3098F" w:rsidRPr="00741D53" w:rsidRDefault="00A3098F" w:rsidP="00A3098F">
      <w:pPr>
        <w:numPr>
          <w:ilvl w:val="0"/>
          <w:numId w:val="6"/>
        </w:numPr>
        <w:suppressAutoHyphens/>
        <w:spacing w:after="160" w:line="259" w:lineRule="auto"/>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Act CXII of 2011 on the Right to Informational Self-Determination and on the Freedom of Information (hereinafter: ‘Information Act’)</w:t>
      </w:r>
    </w:p>
    <w:p w:rsidR="00A3098F" w:rsidRPr="00741D53" w:rsidRDefault="00A3098F" w:rsidP="00A3098F">
      <w:pPr>
        <w:numPr>
          <w:ilvl w:val="0"/>
          <w:numId w:val="6"/>
        </w:numPr>
        <w:suppressAutoHyphens/>
        <w:spacing w:after="160" w:line="259" w:lineRule="auto"/>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Regulation (EU) 2016/679 of the European Parliament and of the Council of April 27, 2016, on the protection of natural persons with regard to the processing of personal data and on the free movement of such data, and repealing Directive 95/46/EC (‘GDPR’)</w:t>
      </w:r>
    </w:p>
    <w:p w:rsidR="004A3EE8" w:rsidRPr="00741D53" w:rsidRDefault="004A3EE8" w:rsidP="004A3EE8">
      <w:pPr>
        <w:numPr>
          <w:ilvl w:val="0"/>
          <w:numId w:val="6"/>
        </w:numPr>
        <w:suppressAutoHyphens/>
        <w:spacing w:after="160" w:line="259" w:lineRule="auto"/>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 xml:space="preserve">Act CCIV of 2011 on National Higher Education (‘Nftv.’) </w:t>
      </w:r>
    </w:p>
    <w:p w:rsidR="004A3EE8" w:rsidRPr="00741D53" w:rsidRDefault="004A3EE8" w:rsidP="004A3EE8">
      <w:pPr>
        <w:numPr>
          <w:ilvl w:val="0"/>
          <w:numId w:val="6"/>
        </w:numPr>
        <w:suppressAutoHyphens/>
        <w:spacing w:after="160" w:line="259" w:lineRule="auto"/>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 xml:space="preserve">Government Decree No. 87/2015. (IV. 9.) on the Implementation of Certain Provisions of the Act CCIV of 2011 on National Higher Education (‘Gov.Decree’) </w:t>
      </w:r>
    </w:p>
    <w:p w:rsidR="004A3EE8" w:rsidRPr="00741D53" w:rsidRDefault="004A3EE8" w:rsidP="004A3EE8">
      <w:pPr>
        <w:numPr>
          <w:ilvl w:val="0"/>
          <w:numId w:val="6"/>
        </w:numPr>
        <w:suppressAutoHyphens/>
        <w:spacing w:after="160" w:line="259" w:lineRule="auto"/>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Act CXC of 2011 on National Public Education</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b/>
          <w:bCs/>
          <w:sz w:val="22"/>
          <w:szCs w:val="22"/>
          <w:lang w:val="en-GB"/>
        </w:rPr>
        <w:t>2.2. Principles of Processing</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The processing of personal data must be carried out in a lawful and transparent manner, ensuring the fairness of the processing of personal data relating to natural persons (‘lawfulness, fairness and transparency’).</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Personal data may only be processed for a lawful purpose, in order to exercise a right and fulfil an obligation. At all stages, data processing must be in accordance with the purpose of data processing, and the collection and processing of data must be fair and lawful (‘purpose limitation’).</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Only personal data that is essential to and suitable for the achievement of the purpose may be processed. Personal data may only be processed to the extent and for the time necessary to achieve the purpose (the principle of ‘data minimisation’ and ‘storage limitation’).</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The University must ensure that personal data are accurate and up to date, bearing in mind that inaccurate personal data must be rectified (‘accuracy’).</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The University shall process personal data in a manner that ensures appropriate security of the personal data, including protection against unauthorised or unlawful processing and against accidental loss, destruction or damage, using appropriate technical or organisational measures ( ‘availability, integrity and confidentiality’).</w:t>
      </w:r>
    </w:p>
    <w:p w:rsidR="00A3098F" w:rsidRPr="00741D53" w:rsidRDefault="00A3098F" w:rsidP="00A3098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2.3. Definitions</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Personal data: Any information relating to an identified or</w:t>
      </w:r>
      <w:r w:rsidR="0053235A">
        <w:rPr>
          <w:rFonts w:ascii="Times New Roman" w:eastAsiaTheme="minorHAnsi" w:hAnsi="Times New Roman"/>
          <w:sz w:val="22"/>
          <w:szCs w:val="22"/>
          <w:lang w:val="en-GB"/>
        </w:rPr>
        <w:t xml:space="preserve"> identifiable natural person (‘Data S</w:t>
      </w:r>
      <w:r>
        <w:rPr>
          <w:rFonts w:ascii="Times New Roman" w:eastAsiaTheme="minorHAnsi" w:hAnsi="Times New Roman"/>
          <w:sz w:val="22"/>
          <w:szCs w:val="22"/>
          <w:lang w:val="en-GB"/>
        </w:rPr>
        <w:t>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Sensitive data:</w:t>
      </w:r>
    </w:p>
    <w:p w:rsidR="00A3098F" w:rsidRPr="00741D53"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a)</w:t>
      </w:r>
      <w:r>
        <w:rPr>
          <w:rFonts w:ascii="Times New Roman" w:eastAsiaTheme="minorHAnsi" w:hAnsi="Times New Roman"/>
          <w:sz w:val="22"/>
          <w:szCs w:val="22"/>
          <w:lang w:val="en-GB"/>
        </w:rPr>
        <w:tab/>
        <w:t>personal data pertaining to racial or ethnic origin, political opinion or position, religion or beliefs, trade union membership or sexual orientation;</w:t>
      </w:r>
    </w:p>
    <w:p w:rsidR="00A3098F" w:rsidRPr="00741D53"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b)</w:t>
      </w:r>
      <w:r>
        <w:rPr>
          <w:rFonts w:ascii="Times New Roman" w:eastAsiaTheme="minorHAnsi" w:hAnsi="Times New Roman"/>
          <w:sz w:val="22"/>
          <w:szCs w:val="22"/>
          <w:lang w:val="en-GB"/>
        </w:rPr>
        <w:tab/>
        <w:t>personal data concerning health, pathological addiction and personal data concerning criminal record.</w:t>
      </w:r>
    </w:p>
    <w:p w:rsidR="00A3098F" w:rsidRPr="00741D53" w:rsidRDefault="0053235A"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lastRenderedPageBreak/>
        <w:t>Consent of the Data S</w:t>
      </w:r>
      <w:r w:rsidR="00A3098F">
        <w:rPr>
          <w:rFonts w:ascii="Times New Roman" w:eastAsiaTheme="minorHAnsi" w:hAnsi="Times New Roman"/>
          <w:sz w:val="22"/>
          <w:szCs w:val="22"/>
          <w:lang w:val="en-GB"/>
        </w:rPr>
        <w:t>ubject: Any freely given, specific, informed and</w:t>
      </w:r>
      <w:r>
        <w:rPr>
          <w:rFonts w:ascii="Times New Roman" w:eastAsiaTheme="minorHAnsi" w:hAnsi="Times New Roman"/>
          <w:sz w:val="22"/>
          <w:szCs w:val="22"/>
          <w:lang w:val="en-GB"/>
        </w:rPr>
        <w:t xml:space="preserve"> unambiguous indication of the Data S</w:t>
      </w:r>
      <w:r w:rsidR="00A3098F">
        <w:rPr>
          <w:rFonts w:ascii="Times New Roman" w:eastAsiaTheme="minorHAnsi" w:hAnsi="Times New Roman"/>
          <w:sz w:val="22"/>
          <w:szCs w:val="22"/>
          <w:lang w:val="en-GB"/>
        </w:rPr>
        <w:t>ubject's wishes by which he or she, by a statement or by a clear affirmative action, signifies agreement to the processing of personal data relating to him or her.</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Information: The Controller shall, without undue delay and in any event within one month of rece</w:t>
      </w:r>
      <w:r w:rsidR="0053235A">
        <w:rPr>
          <w:rFonts w:ascii="Times New Roman" w:eastAsiaTheme="minorHAnsi" w:hAnsi="Times New Roman"/>
          <w:sz w:val="22"/>
          <w:szCs w:val="22"/>
          <w:lang w:val="en-GB"/>
        </w:rPr>
        <w:t>ipt of the request, inform the Data S</w:t>
      </w:r>
      <w:r>
        <w:rPr>
          <w:rFonts w:ascii="Times New Roman" w:eastAsiaTheme="minorHAnsi" w:hAnsi="Times New Roman"/>
          <w:sz w:val="22"/>
          <w:szCs w:val="22"/>
          <w:lang w:val="en-GB"/>
        </w:rPr>
        <w:t>ubject whether or not personal data concerning him or her are being processed, and, if that is the case, provide access to the personal data and the following information:</w:t>
      </w:r>
    </w:p>
    <w:p w:rsidR="00A3098F" w:rsidRPr="00741D53"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w:t>
      </w:r>
      <w:r>
        <w:rPr>
          <w:rFonts w:ascii="Times New Roman" w:eastAsiaTheme="minorHAnsi" w:hAnsi="Times New Roman"/>
          <w:sz w:val="22"/>
          <w:szCs w:val="22"/>
          <w:lang w:val="en-GB"/>
        </w:rPr>
        <w:tab/>
        <w:t>the purposes of the processing;</w:t>
      </w:r>
    </w:p>
    <w:p w:rsidR="00A3098F" w:rsidRPr="00741D53"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w:t>
      </w:r>
      <w:r>
        <w:rPr>
          <w:rFonts w:ascii="Times New Roman" w:eastAsiaTheme="minorHAnsi" w:hAnsi="Times New Roman"/>
          <w:sz w:val="22"/>
          <w:szCs w:val="22"/>
          <w:lang w:val="en-GB"/>
        </w:rPr>
        <w:tab/>
        <w:t>the categories of personal data concerned;</w:t>
      </w:r>
    </w:p>
    <w:p w:rsidR="00A3098F" w:rsidRPr="00741D53"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w:t>
      </w:r>
      <w:r>
        <w:rPr>
          <w:rFonts w:ascii="Times New Roman" w:eastAsiaTheme="minorHAnsi" w:hAnsi="Times New Roman"/>
          <w:sz w:val="22"/>
          <w:szCs w:val="22"/>
          <w:lang w:val="en-GB"/>
        </w:rPr>
        <w:tab/>
        <w:t>the recipients or categories of recipient to whom the personal data have been or will be disclosed, in particular recipients in third countries or international organisations;</w:t>
      </w:r>
    </w:p>
    <w:p w:rsidR="00A3098F" w:rsidRPr="00741D53"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w:t>
      </w:r>
      <w:r>
        <w:rPr>
          <w:rFonts w:ascii="Times New Roman" w:eastAsiaTheme="minorHAnsi" w:hAnsi="Times New Roman"/>
          <w:sz w:val="22"/>
          <w:szCs w:val="22"/>
          <w:lang w:val="en-GB"/>
        </w:rPr>
        <w:tab/>
      </w:r>
      <w:proofErr w:type="gramStart"/>
      <w:r>
        <w:rPr>
          <w:rFonts w:ascii="Times New Roman" w:eastAsiaTheme="minorHAnsi" w:hAnsi="Times New Roman"/>
          <w:sz w:val="22"/>
          <w:szCs w:val="22"/>
          <w:lang w:val="en-GB"/>
        </w:rPr>
        <w:t>where</w:t>
      </w:r>
      <w:proofErr w:type="gramEnd"/>
      <w:r>
        <w:rPr>
          <w:rFonts w:ascii="Times New Roman" w:eastAsiaTheme="minorHAnsi" w:hAnsi="Times New Roman"/>
          <w:sz w:val="22"/>
          <w:szCs w:val="22"/>
          <w:lang w:val="en-GB"/>
        </w:rPr>
        <w:t xml:space="preserve"> possible, the envisaged period for which the personal data will be stored, or, if not possible, the criteri</w:t>
      </w:r>
      <w:r w:rsidR="000278DB">
        <w:rPr>
          <w:rFonts w:ascii="Times New Roman" w:eastAsiaTheme="minorHAnsi" w:hAnsi="Times New Roman"/>
          <w:sz w:val="22"/>
          <w:szCs w:val="22"/>
          <w:lang w:val="en-GB"/>
        </w:rPr>
        <w:t>a used to determine that period.</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Rectification: The Data Subject shall have the right to obtain from the Controller without undue delay upon his or her request the rectification of inaccurate personal data concerning him or her.</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Erasure: The Data Subject shall have the right to obtain from the Controller the erasure of personal data concerning him or her without undue delay and the Controller shall have the obligation to erase personal data without undue delay, if:</w:t>
      </w:r>
    </w:p>
    <w:p w:rsidR="00A3098F" w:rsidRPr="00741D53"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w:t>
      </w:r>
      <w:r>
        <w:rPr>
          <w:rFonts w:ascii="Times New Roman" w:eastAsiaTheme="minorHAnsi" w:hAnsi="Times New Roman"/>
          <w:sz w:val="22"/>
          <w:szCs w:val="22"/>
          <w:lang w:val="en-GB"/>
        </w:rPr>
        <w:tab/>
      </w:r>
      <w:proofErr w:type="gramStart"/>
      <w:r>
        <w:rPr>
          <w:rFonts w:ascii="Times New Roman" w:eastAsiaTheme="minorHAnsi" w:hAnsi="Times New Roman"/>
          <w:sz w:val="22"/>
          <w:szCs w:val="22"/>
          <w:lang w:val="en-GB"/>
        </w:rPr>
        <w:t>the</w:t>
      </w:r>
      <w:proofErr w:type="gramEnd"/>
      <w:r>
        <w:rPr>
          <w:rFonts w:ascii="Times New Roman" w:eastAsiaTheme="minorHAnsi" w:hAnsi="Times New Roman"/>
          <w:sz w:val="22"/>
          <w:szCs w:val="22"/>
          <w:lang w:val="en-GB"/>
        </w:rPr>
        <w:t xml:space="preserve"> personal data are no longer necessary in relation to the purposes for which they were c</w:t>
      </w:r>
      <w:r w:rsidR="000278DB">
        <w:rPr>
          <w:rFonts w:ascii="Times New Roman" w:eastAsiaTheme="minorHAnsi" w:hAnsi="Times New Roman"/>
          <w:sz w:val="22"/>
          <w:szCs w:val="22"/>
          <w:lang w:val="en-GB"/>
        </w:rPr>
        <w:t>ollected or otherwise processed.</w:t>
      </w:r>
    </w:p>
    <w:p w:rsidR="00A3098F" w:rsidRPr="00741D53" w:rsidRDefault="0053235A"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w:t>
      </w:r>
      <w:r>
        <w:rPr>
          <w:rFonts w:ascii="Times New Roman" w:eastAsiaTheme="minorHAnsi" w:hAnsi="Times New Roman"/>
          <w:sz w:val="22"/>
          <w:szCs w:val="22"/>
          <w:lang w:val="en-GB"/>
        </w:rPr>
        <w:tab/>
      </w:r>
      <w:proofErr w:type="gramStart"/>
      <w:r>
        <w:rPr>
          <w:rFonts w:ascii="Times New Roman" w:eastAsiaTheme="minorHAnsi" w:hAnsi="Times New Roman"/>
          <w:sz w:val="22"/>
          <w:szCs w:val="22"/>
          <w:lang w:val="en-GB"/>
        </w:rPr>
        <w:t>the</w:t>
      </w:r>
      <w:proofErr w:type="gramEnd"/>
      <w:r>
        <w:rPr>
          <w:rFonts w:ascii="Times New Roman" w:eastAsiaTheme="minorHAnsi" w:hAnsi="Times New Roman"/>
          <w:sz w:val="22"/>
          <w:szCs w:val="22"/>
          <w:lang w:val="en-GB"/>
        </w:rPr>
        <w:t xml:space="preserve"> D</w:t>
      </w:r>
      <w:r w:rsidR="00A3098F">
        <w:rPr>
          <w:rFonts w:ascii="Times New Roman" w:eastAsiaTheme="minorHAnsi" w:hAnsi="Times New Roman"/>
          <w:sz w:val="22"/>
          <w:szCs w:val="22"/>
          <w:lang w:val="en-GB"/>
        </w:rPr>
        <w:t xml:space="preserve">ata </w:t>
      </w:r>
      <w:r>
        <w:rPr>
          <w:rFonts w:ascii="Times New Roman" w:eastAsiaTheme="minorHAnsi" w:hAnsi="Times New Roman"/>
          <w:sz w:val="22"/>
          <w:szCs w:val="22"/>
          <w:lang w:val="en-GB"/>
        </w:rPr>
        <w:t>S</w:t>
      </w:r>
      <w:r w:rsidR="00A3098F">
        <w:rPr>
          <w:rFonts w:ascii="Times New Roman" w:eastAsiaTheme="minorHAnsi" w:hAnsi="Times New Roman"/>
          <w:sz w:val="22"/>
          <w:szCs w:val="22"/>
          <w:lang w:val="en-GB"/>
        </w:rPr>
        <w:t xml:space="preserve">ubject withdraws consent, and where there is no other </w:t>
      </w:r>
      <w:r w:rsidR="000278DB">
        <w:rPr>
          <w:rFonts w:ascii="Times New Roman" w:eastAsiaTheme="minorHAnsi" w:hAnsi="Times New Roman"/>
          <w:sz w:val="22"/>
          <w:szCs w:val="22"/>
          <w:lang w:val="en-GB"/>
        </w:rPr>
        <w:t>legal ground for the processing.</w:t>
      </w:r>
    </w:p>
    <w:p w:rsidR="00A3098F" w:rsidRPr="00741D53"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w:t>
      </w:r>
      <w:r>
        <w:rPr>
          <w:rFonts w:ascii="Times New Roman" w:eastAsiaTheme="minorHAnsi" w:hAnsi="Times New Roman"/>
          <w:sz w:val="22"/>
          <w:szCs w:val="22"/>
          <w:lang w:val="en-GB"/>
        </w:rPr>
        <w:tab/>
      </w:r>
      <w:proofErr w:type="gramStart"/>
      <w:r>
        <w:rPr>
          <w:rFonts w:ascii="Times New Roman" w:eastAsiaTheme="minorHAnsi" w:hAnsi="Times New Roman"/>
          <w:sz w:val="22"/>
          <w:szCs w:val="22"/>
          <w:lang w:val="en-GB"/>
        </w:rPr>
        <w:t>the</w:t>
      </w:r>
      <w:proofErr w:type="gramEnd"/>
      <w:r>
        <w:rPr>
          <w:rFonts w:ascii="Times New Roman" w:eastAsiaTheme="minorHAnsi" w:hAnsi="Times New Roman"/>
          <w:sz w:val="22"/>
          <w:szCs w:val="22"/>
          <w:lang w:val="en-GB"/>
        </w:rPr>
        <w:t xml:space="preserve"> </w:t>
      </w:r>
      <w:r w:rsidR="0053235A">
        <w:rPr>
          <w:rFonts w:ascii="Times New Roman" w:eastAsiaTheme="minorHAnsi" w:hAnsi="Times New Roman"/>
          <w:sz w:val="22"/>
          <w:szCs w:val="22"/>
          <w:lang w:val="en-GB"/>
        </w:rPr>
        <w:t>Data S</w:t>
      </w:r>
      <w:r>
        <w:rPr>
          <w:rFonts w:ascii="Times New Roman" w:eastAsiaTheme="minorHAnsi" w:hAnsi="Times New Roman"/>
          <w:sz w:val="22"/>
          <w:szCs w:val="22"/>
          <w:lang w:val="en-GB"/>
        </w:rPr>
        <w:t>ubject objects to the processing and there are no overriding legiti</w:t>
      </w:r>
      <w:r w:rsidR="000278DB">
        <w:rPr>
          <w:rFonts w:ascii="Times New Roman" w:eastAsiaTheme="minorHAnsi" w:hAnsi="Times New Roman"/>
          <w:sz w:val="22"/>
          <w:szCs w:val="22"/>
          <w:lang w:val="en-GB"/>
        </w:rPr>
        <w:t>mate grounds for the processing.</w:t>
      </w:r>
    </w:p>
    <w:p w:rsidR="00A3098F" w:rsidRPr="00741D53"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w:t>
      </w:r>
      <w:r>
        <w:rPr>
          <w:rFonts w:ascii="Times New Roman" w:eastAsiaTheme="minorHAnsi" w:hAnsi="Times New Roman"/>
          <w:sz w:val="22"/>
          <w:szCs w:val="22"/>
          <w:lang w:val="en-GB"/>
        </w:rPr>
        <w:tab/>
      </w:r>
      <w:proofErr w:type="gramStart"/>
      <w:r>
        <w:rPr>
          <w:rFonts w:ascii="Times New Roman" w:eastAsiaTheme="minorHAnsi" w:hAnsi="Times New Roman"/>
          <w:sz w:val="22"/>
          <w:szCs w:val="22"/>
          <w:lang w:val="en-GB"/>
        </w:rPr>
        <w:t>the</w:t>
      </w:r>
      <w:proofErr w:type="gramEnd"/>
      <w:r>
        <w:rPr>
          <w:rFonts w:ascii="Times New Roman" w:eastAsiaTheme="minorHAnsi" w:hAnsi="Times New Roman"/>
          <w:sz w:val="22"/>
          <w:szCs w:val="22"/>
          <w:lang w:val="en-GB"/>
        </w:rPr>
        <w:t xml:space="preserve"> personal data</w:t>
      </w:r>
      <w:r w:rsidR="000278DB">
        <w:rPr>
          <w:rFonts w:ascii="Times New Roman" w:eastAsiaTheme="minorHAnsi" w:hAnsi="Times New Roman"/>
          <w:sz w:val="22"/>
          <w:szCs w:val="22"/>
          <w:lang w:val="en-GB"/>
        </w:rPr>
        <w:t xml:space="preserve"> have been unlawfully processed.</w:t>
      </w:r>
    </w:p>
    <w:p w:rsidR="00A3098F" w:rsidRPr="00741D53"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w:t>
      </w:r>
      <w:r>
        <w:rPr>
          <w:rFonts w:ascii="Times New Roman" w:eastAsiaTheme="minorHAnsi" w:hAnsi="Times New Roman"/>
          <w:sz w:val="22"/>
          <w:szCs w:val="22"/>
          <w:lang w:val="en-GB"/>
        </w:rPr>
        <w:tab/>
      </w:r>
      <w:proofErr w:type="gramStart"/>
      <w:r>
        <w:rPr>
          <w:rFonts w:ascii="Times New Roman" w:eastAsiaTheme="minorHAnsi" w:hAnsi="Times New Roman"/>
          <w:sz w:val="22"/>
          <w:szCs w:val="22"/>
          <w:lang w:val="en-GB"/>
        </w:rPr>
        <w:t>the</w:t>
      </w:r>
      <w:proofErr w:type="gramEnd"/>
      <w:r>
        <w:rPr>
          <w:rFonts w:ascii="Times New Roman" w:eastAsiaTheme="minorHAnsi" w:hAnsi="Times New Roman"/>
          <w:sz w:val="22"/>
          <w:szCs w:val="22"/>
          <w:lang w:val="en-GB"/>
        </w:rPr>
        <w:t xml:space="preserve"> personal data have to be erased for compliance with a legal obligation in Union or Member State law to </w:t>
      </w:r>
      <w:r w:rsidR="000278DB">
        <w:rPr>
          <w:rFonts w:ascii="Times New Roman" w:eastAsiaTheme="minorHAnsi" w:hAnsi="Times New Roman"/>
          <w:sz w:val="22"/>
          <w:szCs w:val="22"/>
          <w:lang w:val="en-GB"/>
        </w:rPr>
        <w:t>which the Controller is subject.</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Restriction of processing: The Data Subject shall have the right to obtain, at his or her request, from the Controller restriction of processing – marking of stored personal data with the aim of limiting their processing in the future.</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Objection: A declara</w:t>
      </w:r>
      <w:r w:rsidR="0053235A">
        <w:rPr>
          <w:rFonts w:ascii="Times New Roman" w:eastAsiaTheme="minorHAnsi" w:hAnsi="Times New Roman"/>
          <w:sz w:val="22"/>
          <w:szCs w:val="22"/>
          <w:lang w:val="en-GB"/>
        </w:rPr>
        <w:t>tion by the Data S</w:t>
      </w:r>
      <w:r>
        <w:rPr>
          <w:rFonts w:ascii="Times New Roman" w:eastAsiaTheme="minorHAnsi" w:hAnsi="Times New Roman"/>
          <w:sz w:val="22"/>
          <w:szCs w:val="22"/>
          <w:lang w:val="en-GB"/>
        </w:rPr>
        <w:t>ubject objecting to the processing of his or her personal data and requesting the cessation of the processing or the erasure of the processed data.</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Data subject: Any natural person identified or identifiable, directly or indirectly, on the basis of personal data.</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Controller: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lastRenderedPageBreak/>
        <w:t>Processor: A natural or legal person, or an organisation without legal personality who or which carries out the processing of data on the basis of a contract with the Controller, including a contract concluded based on a legal provision.</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Third party: A natural or legal person, or an organisation without legal perso</w:t>
      </w:r>
      <w:r w:rsidR="0053235A">
        <w:rPr>
          <w:rFonts w:ascii="Times New Roman" w:eastAsiaTheme="minorHAnsi" w:hAnsi="Times New Roman"/>
          <w:sz w:val="22"/>
          <w:szCs w:val="22"/>
          <w:lang w:val="en-GB"/>
        </w:rPr>
        <w:t>nality who or which is not the Data S</w:t>
      </w:r>
      <w:r>
        <w:rPr>
          <w:rFonts w:ascii="Times New Roman" w:eastAsiaTheme="minorHAnsi" w:hAnsi="Times New Roman"/>
          <w:sz w:val="22"/>
          <w:szCs w:val="22"/>
          <w:lang w:val="en-GB"/>
        </w:rPr>
        <w:t xml:space="preserve">ubject, </w:t>
      </w:r>
      <w:r w:rsidR="0053235A">
        <w:rPr>
          <w:rFonts w:ascii="Times New Roman" w:eastAsiaTheme="minorHAnsi" w:hAnsi="Times New Roman"/>
          <w:sz w:val="22"/>
          <w:szCs w:val="22"/>
          <w:lang w:val="en-GB"/>
        </w:rPr>
        <w:t>Controller, P</w:t>
      </w:r>
      <w:r>
        <w:rPr>
          <w:rFonts w:ascii="Times New Roman" w:eastAsiaTheme="minorHAnsi" w:hAnsi="Times New Roman"/>
          <w:sz w:val="22"/>
          <w:szCs w:val="22"/>
          <w:lang w:val="en-GB"/>
        </w:rPr>
        <w:t>rocessor.</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Processing: Any operation or set of operations which is performed on personal data, whatever the procedure used, such as collection, recording, organisation, structuring, storage, adaptation or alteration, retrieval, consultation, use, disclosure by transmission, dissemination or otherwise making available, alignment or combination, restriction, erasure or destruction of data, prevention of their further use, taking of photographs, audio or video recordings and the recording of physical characteristics which can be used to identify a person (e.g. fingerprints, palm prints, DNA samples, iris scans).</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Data transfer: When the data is made available to a specified third party. Disclosure: When the data is made available to anyone.</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Data erasure: Making data unrecognisable in such a way that data restoration is no longer possible.</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Data destruction: The complete physical destruction of a data medium containing data. Technical processing of data: The executions of technical operations related to data processing activities, irrespective of the method and means used to carry out such activities and of the place of execution, provided that the technical operations are performed on the data.</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Pseudonymisation: The processing of personal data in such a manner that the personal data can no longer be attributed to a specific </w:t>
      </w:r>
      <w:r w:rsidR="0053235A">
        <w:rPr>
          <w:rFonts w:ascii="Times New Roman" w:eastAsiaTheme="minorHAnsi" w:hAnsi="Times New Roman"/>
          <w:sz w:val="22"/>
          <w:szCs w:val="22"/>
          <w:lang w:val="en-GB"/>
        </w:rPr>
        <w:t>Data S</w:t>
      </w:r>
      <w:r>
        <w:rPr>
          <w:rFonts w:ascii="Times New Roman" w:eastAsiaTheme="minorHAnsi" w:hAnsi="Times New Roman"/>
          <w:sz w:val="22"/>
          <w:szCs w:val="22"/>
          <w:lang w:val="en-GB"/>
        </w:rPr>
        <w:t>ubject without the use of additional information, provided that such additional information is kept separately and is subject to technical and organisational measures to ensure that the personal data are not attributed to an identified or identifiable natural person.</w:t>
      </w:r>
    </w:p>
    <w:p w:rsidR="00A3098F" w:rsidRPr="00741D53" w:rsidRDefault="00A3098F" w:rsidP="00A3098F">
      <w:pPr>
        <w:suppressAutoHyphens/>
        <w:spacing w:after="160" w:line="259" w:lineRule="auto"/>
        <w:jc w:val="left"/>
        <w:rPr>
          <w:rFonts w:ascii="Times New Roman" w:eastAsiaTheme="minorHAnsi" w:hAnsi="Times New Roman"/>
          <w:b/>
          <w:sz w:val="22"/>
          <w:szCs w:val="22"/>
        </w:rPr>
      </w:pPr>
      <w:r>
        <w:rPr>
          <w:rFonts w:ascii="Times New Roman" w:eastAsiaTheme="minorHAnsi" w:hAnsi="Times New Roman"/>
          <w:b/>
          <w:bCs/>
          <w:sz w:val="22"/>
          <w:szCs w:val="22"/>
          <w:lang w:val="en-GB"/>
        </w:rPr>
        <w:t>3. THE CATEGORIES OF PERSONAL DATA PROCESSED</w:t>
      </w:r>
    </w:p>
    <w:p w:rsidR="004A75C7" w:rsidRPr="00B73167" w:rsidRDefault="00A3098F" w:rsidP="00A3098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 xml:space="preserve">3.1. Processing of </w:t>
      </w:r>
      <w:r w:rsidR="0034136E">
        <w:rPr>
          <w:rFonts w:ascii="Times New Roman" w:eastAsiaTheme="minorHAnsi" w:hAnsi="Times New Roman"/>
          <w:b/>
          <w:bCs/>
          <w:sz w:val="22"/>
          <w:szCs w:val="22"/>
          <w:lang w:val="en-GB"/>
        </w:rPr>
        <w:t>D</w:t>
      </w:r>
      <w:r>
        <w:rPr>
          <w:rFonts w:ascii="Times New Roman" w:eastAsiaTheme="minorHAnsi" w:hAnsi="Times New Roman"/>
          <w:b/>
          <w:bCs/>
          <w:sz w:val="22"/>
          <w:szCs w:val="22"/>
          <w:lang w:val="en-GB"/>
        </w:rPr>
        <w:t xml:space="preserve">ata by the SAS Committee of the University of Pannonia </w:t>
      </w:r>
      <w:r w:rsidR="0034136E">
        <w:rPr>
          <w:rFonts w:ascii="Times New Roman" w:eastAsiaTheme="minorHAnsi" w:hAnsi="Times New Roman"/>
          <w:b/>
          <w:bCs/>
          <w:sz w:val="22"/>
          <w:szCs w:val="22"/>
          <w:lang w:val="en-GB"/>
        </w:rPr>
        <w:t>Related to Special Needs Students Registration and Psychological Counselling S</w:t>
      </w:r>
      <w:r>
        <w:rPr>
          <w:rFonts w:ascii="Times New Roman" w:eastAsiaTheme="minorHAnsi" w:hAnsi="Times New Roman"/>
          <w:b/>
          <w:bCs/>
          <w:sz w:val="22"/>
          <w:szCs w:val="22"/>
          <w:lang w:val="en-GB"/>
        </w:rPr>
        <w:t xml:space="preserve">ervice </w:t>
      </w:r>
    </w:p>
    <w:p w:rsidR="004A75C7" w:rsidRPr="00B73167" w:rsidRDefault="0034136E" w:rsidP="00A3098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3.1.1. Completing the D</w:t>
      </w:r>
      <w:r w:rsidR="00A3098F">
        <w:rPr>
          <w:rFonts w:ascii="Times New Roman" w:eastAsiaTheme="minorHAnsi" w:hAnsi="Times New Roman"/>
          <w:b/>
          <w:bCs/>
          <w:sz w:val="22"/>
          <w:szCs w:val="22"/>
          <w:lang w:val="en-GB"/>
        </w:rPr>
        <w:t xml:space="preserve">ata </w:t>
      </w:r>
      <w:r>
        <w:rPr>
          <w:rFonts w:ascii="Times New Roman" w:eastAsiaTheme="minorHAnsi" w:hAnsi="Times New Roman"/>
          <w:b/>
          <w:bCs/>
          <w:sz w:val="22"/>
          <w:szCs w:val="22"/>
          <w:lang w:val="en-GB"/>
        </w:rPr>
        <w:t>S</w:t>
      </w:r>
      <w:r w:rsidR="00A3098F">
        <w:rPr>
          <w:rFonts w:ascii="Times New Roman" w:eastAsiaTheme="minorHAnsi" w:hAnsi="Times New Roman"/>
          <w:b/>
          <w:bCs/>
          <w:sz w:val="22"/>
          <w:szCs w:val="22"/>
          <w:lang w:val="en-GB"/>
        </w:rPr>
        <w:t xml:space="preserve">heet </w:t>
      </w:r>
    </w:p>
    <w:p w:rsidR="007A593E"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b/>
          <w:bCs/>
          <w:sz w:val="22"/>
          <w:szCs w:val="22"/>
          <w:lang w:val="en-GB"/>
        </w:rPr>
        <w:t>Purpose of data processing:</w:t>
      </w:r>
      <w:r>
        <w:rPr>
          <w:rFonts w:ascii="Times New Roman" w:eastAsiaTheme="minorHAnsi" w:hAnsi="Times New Roman"/>
          <w:sz w:val="22"/>
          <w:szCs w:val="22"/>
          <w:lang w:val="en-GB"/>
        </w:rPr>
        <w:t xml:space="preserve"> Processing of data by the SAS Committee of the University of Pannonia for special needs students registration and application for the psychological counselling service.</w:t>
      </w:r>
    </w:p>
    <w:p w:rsidR="00FA23BE" w:rsidRPr="00741D53" w:rsidRDefault="00A3098F" w:rsidP="00741D53">
      <w:pPr>
        <w:suppressAutoHyphens/>
        <w:spacing w:after="160" w:line="259" w:lineRule="auto"/>
        <w:rPr>
          <w:rFonts w:ascii="Times New Roman" w:eastAsiaTheme="minorHAnsi" w:hAnsi="Times New Roman"/>
          <w:sz w:val="22"/>
          <w:szCs w:val="22"/>
        </w:rPr>
      </w:pPr>
      <w:r>
        <w:rPr>
          <w:rFonts w:ascii="Times New Roman" w:eastAsiaTheme="minorHAnsi" w:hAnsi="Times New Roman"/>
          <w:b/>
          <w:bCs/>
          <w:sz w:val="22"/>
          <w:szCs w:val="22"/>
          <w:lang w:val="en-GB"/>
        </w:rPr>
        <w:t>Scope of data processed:</w:t>
      </w:r>
      <w:r>
        <w:rPr>
          <w:rFonts w:ascii="Times New Roman" w:eastAsiaTheme="minorHAnsi" w:hAnsi="Times New Roman"/>
          <w:sz w:val="22"/>
          <w:szCs w:val="22"/>
          <w:lang w:val="en-GB"/>
        </w:rPr>
        <w:t xml:space="preserve"> </w:t>
      </w:r>
    </w:p>
    <w:p w:rsidR="00FA23BE" w:rsidRPr="00741D53" w:rsidRDefault="00FA23BE" w:rsidP="00FA23BE">
      <w:pPr>
        <w:tabs>
          <w:tab w:val="center" w:pos="6804"/>
        </w:tabs>
        <w:rPr>
          <w:rFonts w:ascii="Times New Roman" w:hAnsi="Times New Roman"/>
          <w:b/>
          <w:bCs/>
          <w:sz w:val="22"/>
          <w:szCs w:val="22"/>
        </w:rPr>
      </w:pPr>
      <w:r>
        <w:rPr>
          <w:rFonts w:ascii="Times New Roman" w:hAnsi="Times New Roman"/>
          <w:b/>
          <w:bCs/>
          <w:sz w:val="22"/>
          <w:szCs w:val="22"/>
          <w:lang w:val="en-GB"/>
        </w:rPr>
        <w:t>I. Personal Data</w:t>
      </w:r>
    </w:p>
    <w:p w:rsidR="00FA23BE" w:rsidRPr="00741D53" w:rsidRDefault="00FA23BE" w:rsidP="00741D53">
      <w:pPr>
        <w:tabs>
          <w:tab w:val="center" w:pos="6804"/>
        </w:tabs>
        <w:spacing w:after="120"/>
        <w:ind w:left="708"/>
        <w:rPr>
          <w:rFonts w:ascii="Times New Roman" w:hAnsi="Times New Roman"/>
          <w:sz w:val="22"/>
          <w:szCs w:val="22"/>
        </w:rPr>
      </w:pPr>
      <w:r>
        <w:rPr>
          <w:rFonts w:ascii="Times New Roman" w:hAnsi="Times New Roman"/>
          <w:sz w:val="22"/>
          <w:szCs w:val="22"/>
          <w:lang w:val="en-GB"/>
        </w:rPr>
        <w:t>Name of the student:</w:t>
      </w:r>
    </w:p>
    <w:p w:rsidR="00FA23BE" w:rsidRPr="00741D53" w:rsidRDefault="00FA23BE" w:rsidP="00741D53">
      <w:pPr>
        <w:tabs>
          <w:tab w:val="center" w:pos="6804"/>
        </w:tabs>
        <w:spacing w:after="120"/>
        <w:ind w:left="708"/>
        <w:rPr>
          <w:rFonts w:ascii="Times New Roman" w:hAnsi="Times New Roman"/>
          <w:sz w:val="22"/>
          <w:szCs w:val="22"/>
        </w:rPr>
      </w:pPr>
      <w:r>
        <w:rPr>
          <w:rFonts w:ascii="Times New Roman" w:hAnsi="Times New Roman"/>
          <w:sz w:val="22"/>
          <w:szCs w:val="22"/>
          <w:lang w:val="en-GB"/>
        </w:rPr>
        <w:t>Neptun code of the student:</w:t>
      </w:r>
    </w:p>
    <w:p w:rsidR="00FA23BE" w:rsidRPr="00741D53" w:rsidRDefault="00FA23BE" w:rsidP="00741D53">
      <w:pPr>
        <w:tabs>
          <w:tab w:val="center" w:pos="6804"/>
        </w:tabs>
        <w:spacing w:after="120"/>
        <w:ind w:left="708"/>
        <w:rPr>
          <w:rFonts w:ascii="Times New Roman" w:hAnsi="Times New Roman"/>
          <w:sz w:val="22"/>
          <w:szCs w:val="22"/>
        </w:rPr>
      </w:pPr>
      <w:r>
        <w:rPr>
          <w:rFonts w:ascii="Times New Roman" w:hAnsi="Times New Roman"/>
          <w:sz w:val="22"/>
          <w:szCs w:val="22"/>
          <w:lang w:val="en-GB"/>
        </w:rPr>
        <w:t xml:space="preserve">Faculty, specialisation </w:t>
      </w:r>
    </w:p>
    <w:p w:rsidR="00FA23BE" w:rsidRPr="00741D53" w:rsidRDefault="00FA23BE" w:rsidP="00741D53">
      <w:pPr>
        <w:tabs>
          <w:tab w:val="center" w:pos="6804"/>
        </w:tabs>
        <w:spacing w:after="120"/>
        <w:ind w:left="708"/>
        <w:rPr>
          <w:rFonts w:ascii="Times New Roman" w:hAnsi="Times New Roman"/>
          <w:sz w:val="22"/>
          <w:szCs w:val="22"/>
        </w:rPr>
      </w:pPr>
      <w:r>
        <w:rPr>
          <w:rFonts w:ascii="Times New Roman" w:hAnsi="Times New Roman"/>
          <w:sz w:val="22"/>
          <w:szCs w:val="22"/>
          <w:lang w:val="en-GB"/>
        </w:rPr>
        <w:t xml:space="preserve">Form of programme (i.e.: full time, evening, correspondence): </w:t>
      </w:r>
    </w:p>
    <w:p w:rsidR="00FA23BE" w:rsidRPr="00741D53" w:rsidRDefault="00FA23BE" w:rsidP="00741D53">
      <w:pPr>
        <w:tabs>
          <w:tab w:val="center" w:pos="6804"/>
        </w:tabs>
        <w:spacing w:after="120"/>
        <w:ind w:left="708"/>
        <w:rPr>
          <w:rFonts w:ascii="Times New Roman" w:hAnsi="Times New Roman"/>
          <w:sz w:val="22"/>
          <w:szCs w:val="22"/>
        </w:rPr>
      </w:pPr>
      <w:r>
        <w:rPr>
          <w:rFonts w:ascii="Times New Roman" w:hAnsi="Times New Roman"/>
          <w:sz w:val="22"/>
          <w:szCs w:val="22"/>
          <w:lang w:val="en-GB"/>
        </w:rPr>
        <w:t xml:space="preserve">Level of programme (i.e. bachelor, master, etc.): </w:t>
      </w:r>
    </w:p>
    <w:p w:rsidR="00FA23BE" w:rsidRPr="00741D53" w:rsidRDefault="00FA23BE" w:rsidP="00741D53">
      <w:pPr>
        <w:tabs>
          <w:tab w:val="center" w:pos="6804"/>
        </w:tabs>
        <w:spacing w:after="120"/>
        <w:ind w:left="708"/>
        <w:rPr>
          <w:rFonts w:ascii="Times New Roman" w:hAnsi="Times New Roman"/>
          <w:sz w:val="22"/>
          <w:szCs w:val="22"/>
        </w:rPr>
      </w:pPr>
      <w:r>
        <w:rPr>
          <w:rFonts w:ascii="Times New Roman" w:hAnsi="Times New Roman"/>
          <w:sz w:val="22"/>
          <w:szCs w:val="22"/>
          <w:lang w:val="en-GB"/>
        </w:rPr>
        <w:t xml:space="preserve">Place and date of birth: </w:t>
      </w:r>
    </w:p>
    <w:p w:rsidR="00FA23BE" w:rsidRPr="00741D53" w:rsidRDefault="00FA23BE" w:rsidP="00741D53">
      <w:pPr>
        <w:tabs>
          <w:tab w:val="center" w:pos="6804"/>
        </w:tabs>
        <w:spacing w:after="120"/>
        <w:ind w:left="708"/>
        <w:rPr>
          <w:rFonts w:ascii="Times New Roman" w:hAnsi="Times New Roman"/>
          <w:sz w:val="22"/>
          <w:szCs w:val="22"/>
        </w:rPr>
      </w:pPr>
      <w:r>
        <w:rPr>
          <w:rFonts w:ascii="Times New Roman" w:hAnsi="Times New Roman"/>
          <w:sz w:val="22"/>
          <w:szCs w:val="22"/>
          <w:lang w:val="en-GB"/>
        </w:rPr>
        <w:t xml:space="preserve">Postal address: </w:t>
      </w:r>
    </w:p>
    <w:p w:rsidR="00FA23BE" w:rsidRPr="00741D53" w:rsidRDefault="00FA23BE" w:rsidP="00741D53">
      <w:pPr>
        <w:tabs>
          <w:tab w:val="center" w:pos="6804"/>
        </w:tabs>
        <w:spacing w:after="120"/>
        <w:ind w:left="708"/>
        <w:rPr>
          <w:rFonts w:ascii="Times New Roman" w:hAnsi="Times New Roman"/>
          <w:sz w:val="22"/>
          <w:szCs w:val="22"/>
        </w:rPr>
      </w:pPr>
      <w:r>
        <w:rPr>
          <w:rFonts w:ascii="Times New Roman" w:hAnsi="Times New Roman"/>
          <w:sz w:val="22"/>
          <w:szCs w:val="22"/>
          <w:lang w:val="en-GB"/>
        </w:rPr>
        <w:lastRenderedPageBreak/>
        <w:t xml:space="preserve">Telephone number: </w:t>
      </w:r>
    </w:p>
    <w:p w:rsidR="00FA23BE" w:rsidRPr="00741D53" w:rsidRDefault="00FA23BE" w:rsidP="00741D53">
      <w:pPr>
        <w:tabs>
          <w:tab w:val="center" w:pos="6804"/>
        </w:tabs>
        <w:spacing w:after="120"/>
        <w:ind w:left="708"/>
        <w:rPr>
          <w:rFonts w:ascii="Times New Roman" w:hAnsi="Times New Roman"/>
          <w:sz w:val="22"/>
          <w:szCs w:val="22"/>
        </w:rPr>
      </w:pPr>
      <w:r>
        <w:rPr>
          <w:rFonts w:ascii="Times New Roman" w:hAnsi="Times New Roman"/>
          <w:sz w:val="22"/>
          <w:szCs w:val="22"/>
          <w:lang w:val="en-GB"/>
        </w:rPr>
        <w:t xml:space="preserve">Email address: </w:t>
      </w:r>
    </w:p>
    <w:p w:rsidR="00FA23BE" w:rsidRPr="00741D53" w:rsidRDefault="00FA23BE" w:rsidP="00741D53">
      <w:pPr>
        <w:tabs>
          <w:tab w:val="center" w:pos="6804"/>
        </w:tabs>
        <w:spacing w:after="120"/>
        <w:ind w:left="708"/>
        <w:rPr>
          <w:rFonts w:ascii="Times New Roman" w:hAnsi="Times New Roman"/>
          <w:sz w:val="22"/>
          <w:szCs w:val="22"/>
        </w:rPr>
      </w:pPr>
      <w:r>
        <w:rPr>
          <w:rFonts w:ascii="Times New Roman" w:hAnsi="Times New Roman"/>
          <w:sz w:val="22"/>
          <w:szCs w:val="22"/>
          <w:lang w:val="en-GB"/>
        </w:rPr>
        <w:t xml:space="preserve">Date of matriculation: </w:t>
      </w:r>
    </w:p>
    <w:p w:rsidR="00FA23BE" w:rsidRPr="00741D53" w:rsidRDefault="00FA23BE" w:rsidP="00741D53">
      <w:pPr>
        <w:tabs>
          <w:tab w:val="center" w:pos="6804"/>
        </w:tabs>
        <w:spacing w:after="120"/>
        <w:ind w:left="708"/>
        <w:rPr>
          <w:rFonts w:ascii="Times New Roman" w:hAnsi="Times New Roman"/>
          <w:sz w:val="22"/>
          <w:szCs w:val="22"/>
        </w:rPr>
      </w:pPr>
      <w:r>
        <w:rPr>
          <w:rFonts w:ascii="Times New Roman" w:hAnsi="Times New Roman"/>
          <w:sz w:val="22"/>
          <w:szCs w:val="22"/>
          <w:lang w:val="en-GB"/>
        </w:rPr>
        <w:t>Date of registration:</w:t>
      </w:r>
    </w:p>
    <w:p w:rsidR="00FA23BE" w:rsidRPr="00741D53" w:rsidRDefault="00FA23BE" w:rsidP="00FA23BE">
      <w:pPr>
        <w:tabs>
          <w:tab w:val="center" w:pos="6804"/>
          <w:tab w:val="left" w:pos="8931"/>
        </w:tabs>
        <w:rPr>
          <w:rFonts w:ascii="Times New Roman" w:hAnsi="Times New Roman"/>
          <w:sz w:val="22"/>
          <w:szCs w:val="22"/>
        </w:rPr>
      </w:pPr>
    </w:p>
    <w:p w:rsidR="00FA23BE" w:rsidRPr="00741D53" w:rsidRDefault="00FA23BE" w:rsidP="00FA23BE">
      <w:pPr>
        <w:tabs>
          <w:tab w:val="center" w:pos="6804"/>
          <w:tab w:val="left" w:pos="8931"/>
        </w:tabs>
        <w:rPr>
          <w:rFonts w:ascii="Times New Roman" w:hAnsi="Times New Roman"/>
          <w:b/>
          <w:bCs/>
          <w:sz w:val="22"/>
          <w:szCs w:val="22"/>
        </w:rPr>
      </w:pPr>
      <w:r>
        <w:rPr>
          <w:rFonts w:ascii="Times New Roman" w:hAnsi="Times New Roman"/>
          <w:b/>
          <w:bCs/>
          <w:sz w:val="22"/>
          <w:szCs w:val="22"/>
          <w:lang w:val="en-GB"/>
        </w:rPr>
        <w:t>II. Type and Severity of Disability</w:t>
      </w:r>
    </w:p>
    <w:p w:rsidR="00FA23BE" w:rsidRPr="00741D53" w:rsidRDefault="00FA23BE" w:rsidP="00741D53">
      <w:pPr>
        <w:tabs>
          <w:tab w:val="center" w:pos="6804"/>
          <w:tab w:val="left" w:pos="8931"/>
        </w:tabs>
        <w:spacing w:before="160"/>
        <w:ind w:left="708"/>
        <w:rPr>
          <w:rFonts w:ascii="Times New Roman" w:hAnsi="Times New Roman"/>
          <w:sz w:val="22"/>
          <w:szCs w:val="22"/>
        </w:rPr>
      </w:pPr>
      <w:r>
        <w:rPr>
          <w:rFonts w:ascii="Times New Roman" w:hAnsi="Times New Roman"/>
          <w:b/>
          <w:bCs/>
          <w:sz w:val="22"/>
          <w:szCs w:val="22"/>
          <w:lang w:val="en-GB"/>
        </w:rPr>
        <w:t>Disorder of psychological development</w:t>
      </w:r>
      <w:r>
        <w:rPr>
          <w:rFonts w:ascii="Times New Roman" w:hAnsi="Times New Roman"/>
          <w:sz w:val="22"/>
          <w:szCs w:val="22"/>
          <w:lang w:val="en-GB"/>
        </w:rPr>
        <w:t>: dyslexia; dysgraphia; dyscalculia; dysorthography; mixed learning difficulty; hyperactivity; attention deficit disorder; conduct disorder;</w:t>
      </w:r>
      <w:r>
        <w:rPr>
          <w:rFonts w:ascii="Times New Roman" w:hAnsi="Times New Roman"/>
          <w:sz w:val="22"/>
          <w:szCs w:val="22"/>
          <w:lang w:val="en-GB"/>
        </w:rPr>
        <w:br/>
        <w:t>other.</w:t>
      </w:r>
    </w:p>
    <w:p w:rsidR="00FA23BE" w:rsidRPr="00741D53" w:rsidRDefault="00FA23BE" w:rsidP="00741D53">
      <w:pPr>
        <w:tabs>
          <w:tab w:val="center" w:pos="6804"/>
          <w:tab w:val="left" w:pos="8931"/>
        </w:tabs>
        <w:spacing w:before="160"/>
        <w:ind w:left="708"/>
        <w:rPr>
          <w:rFonts w:ascii="Times New Roman" w:hAnsi="Times New Roman"/>
          <w:sz w:val="22"/>
          <w:szCs w:val="22"/>
        </w:rPr>
      </w:pPr>
      <w:r>
        <w:rPr>
          <w:rFonts w:ascii="Times New Roman" w:hAnsi="Times New Roman"/>
          <w:b/>
          <w:bCs/>
          <w:sz w:val="22"/>
          <w:szCs w:val="22"/>
          <w:lang w:val="en-GB"/>
        </w:rPr>
        <w:t>Mobility impairment</w:t>
      </w:r>
      <w:r>
        <w:rPr>
          <w:rFonts w:ascii="Times New Roman" w:hAnsi="Times New Roman"/>
          <w:sz w:val="22"/>
          <w:szCs w:val="22"/>
          <w:lang w:val="en-GB"/>
        </w:rPr>
        <w:t xml:space="preserve">: affecting upper limb(s); affecting lower limb(s); </w:t>
      </w:r>
      <w:r>
        <w:rPr>
          <w:rFonts w:ascii="Times New Roman" w:hAnsi="Times New Roman"/>
          <w:sz w:val="22"/>
          <w:szCs w:val="22"/>
          <w:lang w:val="en-GB"/>
        </w:rPr>
        <w:br/>
        <w:t>other.</w:t>
      </w:r>
    </w:p>
    <w:p w:rsidR="00FA23BE" w:rsidRPr="00741D53" w:rsidRDefault="00FA23BE" w:rsidP="00741D53">
      <w:pPr>
        <w:tabs>
          <w:tab w:val="center" w:pos="6804"/>
          <w:tab w:val="left" w:pos="8931"/>
        </w:tabs>
        <w:spacing w:before="160"/>
        <w:ind w:left="708"/>
        <w:rPr>
          <w:rFonts w:ascii="Times New Roman" w:hAnsi="Times New Roman"/>
          <w:sz w:val="22"/>
          <w:szCs w:val="22"/>
        </w:rPr>
      </w:pPr>
      <w:r>
        <w:rPr>
          <w:rFonts w:ascii="Times New Roman" w:hAnsi="Times New Roman"/>
          <w:i/>
          <w:iCs/>
          <w:sz w:val="22"/>
          <w:szCs w:val="22"/>
          <w:lang w:val="en-GB"/>
        </w:rPr>
        <w:t>Use of assistive devices</w:t>
      </w:r>
      <w:r>
        <w:rPr>
          <w:rFonts w:ascii="Times New Roman" w:hAnsi="Times New Roman"/>
          <w:sz w:val="22"/>
          <w:szCs w:val="22"/>
          <w:lang w:val="en-GB"/>
        </w:rPr>
        <w:t>: wheelchair; cane/crutch; other mobility aids; does not use mobility aids</w:t>
      </w:r>
    </w:p>
    <w:p w:rsidR="00FA23BE" w:rsidRPr="00741D53" w:rsidRDefault="00FA23BE" w:rsidP="00741D53">
      <w:pPr>
        <w:tabs>
          <w:tab w:val="center" w:pos="6804"/>
          <w:tab w:val="left" w:pos="8931"/>
        </w:tabs>
        <w:spacing w:before="160"/>
        <w:ind w:left="708"/>
        <w:rPr>
          <w:rFonts w:ascii="Times New Roman" w:hAnsi="Times New Roman"/>
          <w:sz w:val="22"/>
          <w:szCs w:val="22"/>
        </w:rPr>
      </w:pPr>
      <w:r>
        <w:rPr>
          <w:rFonts w:ascii="Times New Roman" w:hAnsi="Times New Roman"/>
          <w:b/>
          <w:bCs/>
          <w:sz w:val="22"/>
          <w:szCs w:val="22"/>
          <w:lang w:val="en-GB"/>
        </w:rPr>
        <w:t>Visual impairment</w:t>
      </w:r>
      <w:r>
        <w:rPr>
          <w:rFonts w:ascii="Times New Roman" w:hAnsi="Times New Roman"/>
          <w:sz w:val="22"/>
          <w:szCs w:val="22"/>
          <w:lang w:val="en-GB"/>
        </w:rPr>
        <w:t>: moderate visual impairment (Visual acuity=0.1-0.3 and/or visual field defect); severe visual impairment (Visual acuity&lt;0.1 and/or visual field defect); blindness</w:t>
      </w:r>
    </w:p>
    <w:p w:rsidR="00FA23BE" w:rsidRPr="00741D53" w:rsidRDefault="00FA23BE" w:rsidP="00741D53">
      <w:pPr>
        <w:tabs>
          <w:tab w:val="center" w:pos="6804"/>
          <w:tab w:val="left" w:pos="8931"/>
        </w:tabs>
        <w:spacing w:before="160"/>
        <w:ind w:left="708"/>
        <w:rPr>
          <w:rFonts w:ascii="Times New Roman" w:hAnsi="Times New Roman"/>
          <w:sz w:val="22"/>
          <w:szCs w:val="22"/>
        </w:rPr>
      </w:pPr>
      <w:r>
        <w:rPr>
          <w:rFonts w:ascii="Times New Roman" w:hAnsi="Times New Roman"/>
          <w:i/>
          <w:iCs/>
          <w:sz w:val="22"/>
          <w:szCs w:val="22"/>
          <w:lang w:val="en-GB"/>
        </w:rPr>
        <w:t>Mobility devices</w:t>
      </w:r>
      <w:r>
        <w:rPr>
          <w:rFonts w:ascii="Times New Roman" w:hAnsi="Times New Roman"/>
          <w:sz w:val="22"/>
          <w:szCs w:val="22"/>
          <w:lang w:val="en-GB"/>
        </w:rPr>
        <w:t>: uses a white cane; requires a sighted guide; uses a guide dog (and a white cane); does not require a device or a sighted guide</w:t>
      </w:r>
    </w:p>
    <w:p w:rsidR="00FA23BE" w:rsidRPr="00741D53" w:rsidRDefault="00FA23BE" w:rsidP="00741D53">
      <w:pPr>
        <w:tabs>
          <w:tab w:val="center" w:pos="6804"/>
          <w:tab w:val="left" w:pos="8931"/>
        </w:tabs>
        <w:spacing w:before="160"/>
        <w:ind w:left="708"/>
        <w:rPr>
          <w:rFonts w:ascii="Times New Roman" w:hAnsi="Times New Roman"/>
          <w:sz w:val="22"/>
          <w:szCs w:val="22"/>
        </w:rPr>
      </w:pPr>
      <w:r>
        <w:rPr>
          <w:rFonts w:ascii="Times New Roman" w:hAnsi="Times New Roman"/>
          <w:b/>
          <w:bCs/>
          <w:sz w:val="22"/>
          <w:szCs w:val="22"/>
          <w:lang w:val="en-GB"/>
        </w:rPr>
        <w:t>Hearing impairment</w:t>
      </w:r>
      <w:r>
        <w:rPr>
          <w:rFonts w:ascii="Times New Roman" w:hAnsi="Times New Roman"/>
          <w:sz w:val="22"/>
          <w:szCs w:val="22"/>
          <w:lang w:val="en-GB"/>
        </w:rPr>
        <w:t>: slight impairment (25-40 dB); moderate impairment (41-60 dB); severe impairment (61-90 dB); deafness (over 90 dB)</w:t>
      </w:r>
    </w:p>
    <w:p w:rsidR="00FA23BE" w:rsidRPr="00741D53" w:rsidRDefault="00FA23BE" w:rsidP="00741D53">
      <w:pPr>
        <w:tabs>
          <w:tab w:val="center" w:pos="6804"/>
          <w:tab w:val="left" w:pos="8931"/>
        </w:tabs>
        <w:spacing w:before="160"/>
        <w:ind w:left="708"/>
        <w:rPr>
          <w:rFonts w:ascii="Times New Roman" w:hAnsi="Times New Roman"/>
          <w:sz w:val="22"/>
          <w:szCs w:val="22"/>
        </w:rPr>
      </w:pPr>
      <w:r>
        <w:rPr>
          <w:rFonts w:ascii="Times New Roman" w:hAnsi="Times New Roman"/>
          <w:i/>
          <w:iCs/>
          <w:sz w:val="22"/>
          <w:szCs w:val="22"/>
          <w:lang w:val="en-GB"/>
        </w:rPr>
        <w:t>Use of assistive devices</w:t>
      </w:r>
      <w:r>
        <w:rPr>
          <w:rFonts w:ascii="Times New Roman" w:hAnsi="Times New Roman"/>
          <w:sz w:val="22"/>
          <w:szCs w:val="22"/>
          <w:lang w:val="en-GB"/>
        </w:rPr>
        <w:t>: uses a hearing aid; uses a transceiver; has a cochlear implant; does not use a device</w:t>
      </w:r>
    </w:p>
    <w:p w:rsidR="00FA23BE" w:rsidRPr="00741D53" w:rsidRDefault="00FA23BE" w:rsidP="00741D53">
      <w:pPr>
        <w:tabs>
          <w:tab w:val="center" w:pos="6804"/>
          <w:tab w:val="left" w:pos="8931"/>
        </w:tabs>
        <w:spacing w:before="160"/>
        <w:ind w:left="708"/>
        <w:rPr>
          <w:rFonts w:ascii="Times New Roman" w:hAnsi="Times New Roman"/>
          <w:sz w:val="22"/>
          <w:szCs w:val="22"/>
        </w:rPr>
      </w:pPr>
      <w:r>
        <w:rPr>
          <w:rFonts w:ascii="Times New Roman" w:hAnsi="Times New Roman"/>
          <w:b/>
          <w:bCs/>
          <w:sz w:val="22"/>
          <w:szCs w:val="22"/>
          <w:lang w:val="en-GB"/>
        </w:rPr>
        <w:t>Type of speech impairment</w:t>
      </w:r>
      <w:r>
        <w:rPr>
          <w:rFonts w:ascii="Times New Roman" w:hAnsi="Times New Roman"/>
          <w:sz w:val="22"/>
          <w:szCs w:val="22"/>
          <w:lang w:val="en-GB"/>
        </w:rPr>
        <w:t>: stuttering; cluttering; dysphasia; aphasia; dyslalia; dysphonia; nasal speech; dysarthria; mutism; severe speech processing and comprehension disorder; central dyslalia; other</w:t>
      </w:r>
    </w:p>
    <w:p w:rsidR="00FA23BE" w:rsidRPr="00741D53" w:rsidRDefault="00FA23BE" w:rsidP="00741D53">
      <w:pPr>
        <w:tabs>
          <w:tab w:val="center" w:pos="6804"/>
          <w:tab w:val="left" w:pos="8931"/>
        </w:tabs>
        <w:spacing w:before="160"/>
        <w:ind w:left="708"/>
        <w:rPr>
          <w:rFonts w:ascii="Times New Roman" w:hAnsi="Times New Roman"/>
          <w:b/>
          <w:bCs/>
          <w:sz w:val="22"/>
          <w:szCs w:val="22"/>
        </w:rPr>
      </w:pPr>
      <w:r>
        <w:rPr>
          <w:rFonts w:ascii="Times New Roman" w:hAnsi="Times New Roman"/>
          <w:b/>
          <w:bCs/>
          <w:sz w:val="22"/>
          <w:szCs w:val="22"/>
          <w:lang w:val="en-GB"/>
        </w:rPr>
        <w:t>Autism spectrum disorder/Asperger syndrome</w:t>
      </w:r>
    </w:p>
    <w:p w:rsidR="00FA23BE" w:rsidRPr="00741D53" w:rsidRDefault="00FA23BE" w:rsidP="00741D53">
      <w:pPr>
        <w:tabs>
          <w:tab w:val="center" w:pos="6804"/>
          <w:tab w:val="left" w:pos="8931"/>
        </w:tabs>
        <w:spacing w:before="160"/>
        <w:ind w:left="708"/>
        <w:rPr>
          <w:rFonts w:ascii="Times New Roman" w:hAnsi="Times New Roman"/>
          <w:b/>
          <w:bCs/>
          <w:sz w:val="22"/>
          <w:szCs w:val="22"/>
        </w:rPr>
      </w:pPr>
      <w:r>
        <w:rPr>
          <w:rFonts w:ascii="Times New Roman" w:hAnsi="Times New Roman"/>
          <w:b/>
          <w:bCs/>
          <w:sz w:val="22"/>
          <w:szCs w:val="22"/>
          <w:lang w:val="en-GB"/>
        </w:rPr>
        <w:t xml:space="preserve">People with integration, learning and behavioural difficulties </w:t>
      </w:r>
      <w:r>
        <w:rPr>
          <w:rFonts w:ascii="Times New Roman" w:hAnsi="Times New Roman"/>
          <w:sz w:val="22"/>
          <w:szCs w:val="22"/>
          <w:lang w:val="en-GB"/>
        </w:rPr>
        <w:t>(‘BTMN’)</w:t>
      </w:r>
    </w:p>
    <w:p w:rsidR="00FA23BE" w:rsidRPr="00741D53" w:rsidRDefault="00FA23BE" w:rsidP="00741D53">
      <w:pPr>
        <w:tabs>
          <w:tab w:val="center" w:pos="6804"/>
          <w:tab w:val="left" w:pos="8931"/>
        </w:tabs>
        <w:spacing w:before="160"/>
        <w:ind w:left="708"/>
        <w:rPr>
          <w:rFonts w:ascii="Times New Roman" w:hAnsi="Times New Roman"/>
          <w:sz w:val="22"/>
          <w:szCs w:val="22"/>
        </w:rPr>
      </w:pPr>
      <w:r>
        <w:rPr>
          <w:rFonts w:ascii="Times New Roman" w:hAnsi="Times New Roman"/>
          <w:b/>
          <w:bCs/>
          <w:sz w:val="22"/>
          <w:szCs w:val="22"/>
          <w:lang w:val="en-GB"/>
        </w:rPr>
        <w:t>Diagnosis of chronic/persistent illness:</w:t>
      </w:r>
      <w:r>
        <w:rPr>
          <w:rFonts w:ascii="Times New Roman" w:hAnsi="Times New Roman"/>
          <w:sz w:val="22"/>
          <w:szCs w:val="22"/>
          <w:lang w:val="en-GB"/>
        </w:rPr>
        <w:t xml:space="preserve"> </w:t>
      </w:r>
    </w:p>
    <w:p w:rsidR="004153FD" w:rsidRPr="00B73167" w:rsidRDefault="004153FD" w:rsidP="00A3098F">
      <w:pPr>
        <w:suppressAutoHyphens/>
        <w:spacing w:after="160" w:line="259" w:lineRule="auto"/>
        <w:rPr>
          <w:rFonts w:ascii="Times New Roman" w:eastAsiaTheme="minorHAnsi" w:hAnsi="Times New Roman"/>
          <w:b/>
          <w:sz w:val="22"/>
          <w:szCs w:val="22"/>
        </w:rPr>
      </w:pPr>
    </w:p>
    <w:p w:rsidR="00757BBF" w:rsidRPr="00B73167" w:rsidRDefault="00757BBF" w:rsidP="00757BB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 xml:space="preserve">III. Services Available to Students with Disabilities at the University of Pannonia </w:t>
      </w:r>
    </w:p>
    <w:p w:rsidR="00757BBF" w:rsidRPr="00741D53" w:rsidRDefault="00757BBF"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1. </w:t>
      </w:r>
      <w:r w:rsidR="002E6E9E">
        <w:rPr>
          <w:rFonts w:ascii="Times New Roman" w:eastAsiaTheme="minorHAnsi" w:hAnsi="Times New Roman"/>
          <w:sz w:val="22"/>
          <w:szCs w:val="22"/>
          <w:lang w:val="en-GB"/>
        </w:rPr>
        <w:t>P</w:t>
      </w:r>
      <w:r>
        <w:rPr>
          <w:rFonts w:ascii="Times New Roman" w:eastAsiaTheme="minorHAnsi" w:hAnsi="Times New Roman"/>
          <w:sz w:val="22"/>
          <w:szCs w:val="22"/>
          <w:lang w:val="en-GB"/>
        </w:rPr>
        <w:t>artial or total exemption from the practical requiremen</w:t>
      </w:r>
      <w:r w:rsidR="002E6E9E">
        <w:rPr>
          <w:rFonts w:ascii="Times New Roman" w:eastAsiaTheme="minorHAnsi" w:hAnsi="Times New Roman"/>
          <w:sz w:val="22"/>
          <w:szCs w:val="22"/>
          <w:lang w:val="en-GB"/>
        </w:rPr>
        <w:t>ts, or other forms of exemption;</w:t>
      </w:r>
    </w:p>
    <w:p w:rsidR="00757BBF" w:rsidRPr="00741D53" w:rsidRDefault="00757BBF"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2. </w:t>
      </w:r>
      <w:r w:rsidR="002E6E9E">
        <w:rPr>
          <w:rFonts w:ascii="Times New Roman" w:eastAsiaTheme="minorHAnsi" w:hAnsi="Times New Roman"/>
          <w:sz w:val="22"/>
          <w:szCs w:val="22"/>
          <w:lang w:val="en-GB"/>
        </w:rPr>
        <w:t>I</w:t>
      </w:r>
      <w:r>
        <w:rPr>
          <w:rFonts w:ascii="Times New Roman" w:eastAsiaTheme="minorHAnsi" w:hAnsi="Times New Roman"/>
          <w:sz w:val="22"/>
          <w:szCs w:val="22"/>
          <w:lang w:val="en-GB"/>
        </w:rPr>
        <w:t>ndividualisa</w:t>
      </w:r>
      <w:r w:rsidR="002E6E9E">
        <w:rPr>
          <w:rFonts w:ascii="Times New Roman" w:eastAsiaTheme="minorHAnsi" w:hAnsi="Times New Roman"/>
          <w:sz w:val="22"/>
          <w:szCs w:val="22"/>
          <w:lang w:val="en-GB"/>
        </w:rPr>
        <w:t>tion of the form of examination:</w:t>
      </w:r>
    </w:p>
    <w:p w:rsidR="00757BBF" w:rsidRPr="00741D53" w:rsidRDefault="002E6E9E"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2.1.</w:t>
      </w:r>
      <w:r>
        <w:rPr>
          <w:rFonts w:ascii="Times New Roman" w:eastAsiaTheme="minorHAnsi" w:hAnsi="Times New Roman"/>
          <w:sz w:val="22"/>
          <w:szCs w:val="22"/>
          <w:lang w:val="en-GB"/>
        </w:rPr>
        <w:tab/>
        <w:t>R</w:t>
      </w:r>
      <w:r w:rsidR="00757BBF">
        <w:rPr>
          <w:rFonts w:ascii="Times New Roman" w:eastAsiaTheme="minorHAnsi" w:hAnsi="Times New Roman"/>
          <w:sz w:val="22"/>
          <w:szCs w:val="22"/>
          <w:lang w:val="en-GB"/>
        </w:rPr>
        <w:t xml:space="preserve">eplacing the written test with an oral examination, or the oral </w:t>
      </w:r>
      <w:r>
        <w:rPr>
          <w:rFonts w:ascii="Times New Roman" w:eastAsiaTheme="minorHAnsi" w:hAnsi="Times New Roman"/>
          <w:sz w:val="22"/>
          <w:szCs w:val="22"/>
          <w:lang w:val="en-GB"/>
        </w:rPr>
        <w:t>examination with a written test;</w:t>
      </w:r>
    </w:p>
    <w:p w:rsidR="00757BBF" w:rsidRPr="00741D53" w:rsidRDefault="0036020E"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2.2.</w:t>
      </w:r>
      <w:r>
        <w:rPr>
          <w:rFonts w:ascii="Times New Roman" w:eastAsiaTheme="minorHAnsi" w:hAnsi="Times New Roman"/>
          <w:sz w:val="22"/>
          <w:szCs w:val="22"/>
          <w:lang w:val="en-GB"/>
        </w:rPr>
        <w:tab/>
        <w:t>T</w:t>
      </w:r>
      <w:r w:rsidR="00757BBF">
        <w:rPr>
          <w:rFonts w:ascii="Times New Roman" w:eastAsiaTheme="minorHAnsi" w:hAnsi="Times New Roman"/>
          <w:sz w:val="22"/>
          <w:szCs w:val="22"/>
          <w:lang w:val="en-GB"/>
        </w:rPr>
        <w:t>he provision of a sign language or oral interpreter during oral examinations, if requested by the student</w:t>
      </w:r>
      <w:r>
        <w:rPr>
          <w:rFonts w:ascii="Times New Roman" w:eastAsiaTheme="minorHAnsi" w:hAnsi="Times New Roman"/>
          <w:sz w:val="22"/>
          <w:szCs w:val="22"/>
          <w:lang w:val="en-GB"/>
        </w:rPr>
        <w:t>;</w:t>
      </w:r>
    </w:p>
    <w:p w:rsidR="00757BBF" w:rsidRPr="00741D53" w:rsidRDefault="00FB166F"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2.3.</w:t>
      </w:r>
      <w:r>
        <w:rPr>
          <w:rFonts w:ascii="Times New Roman" w:eastAsiaTheme="minorHAnsi" w:hAnsi="Times New Roman"/>
          <w:sz w:val="22"/>
          <w:szCs w:val="22"/>
          <w:lang w:val="en-GB"/>
        </w:rPr>
        <w:tab/>
        <w:t>A</w:t>
      </w:r>
      <w:r w:rsidR="00757BBF">
        <w:rPr>
          <w:rFonts w:ascii="Times New Roman" w:eastAsiaTheme="minorHAnsi" w:hAnsi="Times New Roman"/>
          <w:sz w:val="22"/>
          <w:szCs w:val="22"/>
          <w:lang w:val="en-GB"/>
        </w:rPr>
        <w:t>dditional time available for completion (Providing an extended preparation period compared to the one set for students without impairment. The extended preparation period should be at least 30% longer than the period for students without impairment.)</w:t>
      </w:r>
      <w:r>
        <w:rPr>
          <w:rFonts w:ascii="Times New Roman" w:eastAsiaTheme="minorHAnsi" w:hAnsi="Times New Roman"/>
          <w:sz w:val="22"/>
          <w:szCs w:val="22"/>
          <w:lang w:val="en-GB"/>
        </w:rPr>
        <w:t>;</w:t>
      </w:r>
    </w:p>
    <w:p w:rsidR="00757BBF" w:rsidRPr="00741D53" w:rsidRDefault="00757BBF"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lastRenderedPageBreak/>
        <w:t>2.4.</w:t>
      </w:r>
      <w:r>
        <w:rPr>
          <w:rFonts w:ascii="Times New Roman" w:eastAsiaTheme="minorHAnsi" w:hAnsi="Times New Roman"/>
          <w:sz w:val="22"/>
          <w:szCs w:val="22"/>
          <w:lang w:val="en-GB"/>
        </w:rPr>
        <w:tab/>
      </w:r>
      <w:r w:rsidR="009255C2">
        <w:rPr>
          <w:rFonts w:ascii="Times New Roman" w:eastAsiaTheme="minorHAnsi" w:hAnsi="Times New Roman"/>
          <w:sz w:val="22"/>
          <w:szCs w:val="22"/>
          <w:lang w:val="en-GB"/>
        </w:rPr>
        <w:t>P</w:t>
      </w:r>
      <w:r>
        <w:rPr>
          <w:rFonts w:ascii="Times New Roman" w:eastAsiaTheme="minorHAnsi" w:hAnsi="Times New Roman"/>
          <w:sz w:val="22"/>
          <w:szCs w:val="22"/>
          <w:lang w:val="en-GB"/>
        </w:rPr>
        <w:t>rovision of essential aids for the exam (in particular computer, typewriter, spelling dictionary, explanatory dictionary, dictionary of synonyms)</w:t>
      </w:r>
      <w:r w:rsidR="009255C2">
        <w:rPr>
          <w:rFonts w:ascii="Times New Roman" w:eastAsiaTheme="minorHAnsi" w:hAnsi="Times New Roman"/>
          <w:sz w:val="22"/>
          <w:szCs w:val="22"/>
          <w:lang w:val="en-GB"/>
        </w:rPr>
        <w:t>;</w:t>
      </w:r>
    </w:p>
    <w:p w:rsidR="00757BBF" w:rsidRPr="00741D53" w:rsidRDefault="00757BBF"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2.5</w:t>
      </w:r>
      <w:r w:rsidR="0083494D">
        <w:rPr>
          <w:rFonts w:ascii="Times New Roman" w:eastAsiaTheme="minorHAnsi" w:hAnsi="Times New Roman"/>
          <w:sz w:val="22"/>
          <w:szCs w:val="22"/>
          <w:lang w:val="en-GB"/>
        </w:rPr>
        <w:t>.</w:t>
      </w:r>
      <w:r w:rsidR="0083494D">
        <w:rPr>
          <w:rFonts w:ascii="Times New Roman" w:eastAsiaTheme="minorHAnsi" w:hAnsi="Times New Roman"/>
          <w:sz w:val="22"/>
          <w:szCs w:val="22"/>
          <w:lang w:val="en-GB"/>
        </w:rPr>
        <w:tab/>
        <w:t>M</w:t>
      </w:r>
      <w:r>
        <w:rPr>
          <w:rFonts w:ascii="Times New Roman" w:eastAsiaTheme="minorHAnsi" w:hAnsi="Times New Roman"/>
          <w:sz w:val="22"/>
          <w:szCs w:val="22"/>
          <w:lang w:val="en-GB"/>
        </w:rPr>
        <w:t xml:space="preserve">inimising </w:t>
      </w:r>
      <w:r w:rsidR="0083494D">
        <w:rPr>
          <w:rFonts w:ascii="Times New Roman" w:eastAsiaTheme="minorHAnsi" w:hAnsi="Times New Roman"/>
          <w:sz w:val="22"/>
          <w:szCs w:val="22"/>
          <w:lang w:val="en-GB"/>
        </w:rPr>
        <w:t>student waiting times for exams;</w:t>
      </w:r>
    </w:p>
    <w:p w:rsidR="00757BBF" w:rsidRPr="00741D53" w:rsidRDefault="00A46347"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2.6.</w:t>
      </w:r>
      <w:r>
        <w:rPr>
          <w:rFonts w:ascii="Times New Roman" w:eastAsiaTheme="minorHAnsi" w:hAnsi="Times New Roman"/>
          <w:sz w:val="22"/>
          <w:szCs w:val="22"/>
          <w:lang w:val="en-GB"/>
        </w:rPr>
        <w:tab/>
        <w:t>A</w:t>
      </w:r>
      <w:r w:rsidR="00757BBF">
        <w:rPr>
          <w:rFonts w:ascii="Times New Roman" w:eastAsiaTheme="minorHAnsi" w:hAnsi="Times New Roman"/>
          <w:sz w:val="22"/>
          <w:szCs w:val="22"/>
          <w:lang w:val="en-GB"/>
        </w:rPr>
        <w:t>llowing that examinations of longer duration are taken in several parts, or allowing breaks without leaving the exam room, or allowing physical activity,</w:t>
      </w:r>
      <w:r>
        <w:rPr>
          <w:rFonts w:ascii="Times New Roman" w:eastAsiaTheme="minorHAnsi" w:hAnsi="Times New Roman"/>
          <w:sz w:val="22"/>
          <w:szCs w:val="22"/>
          <w:lang w:val="en-GB"/>
        </w:rPr>
        <w:t xml:space="preserve"> tolerating emotional outbursts;</w:t>
      </w:r>
    </w:p>
    <w:p w:rsidR="00757BBF" w:rsidRPr="00741D53" w:rsidRDefault="00A46347"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2.7.</w:t>
      </w:r>
      <w:r>
        <w:rPr>
          <w:rFonts w:ascii="Times New Roman" w:eastAsiaTheme="minorHAnsi" w:hAnsi="Times New Roman"/>
          <w:sz w:val="22"/>
          <w:szCs w:val="22"/>
          <w:lang w:val="en-GB"/>
        </w:rPr>
        <w:tab/>
        <w:t>S</w:t>
      </w:r>
      <w:r w:rsidR="00757BBF">
        <w:rPr>
          <w:rFonts w:ascii="Times New Roman" w:eastAsiaTheme="minorHAnsi" w:hAnsi="Times New Roman"/>
          <w:sz w:val="22"/>
          <w:szCs w:val="22"/>
          <w:lang w:val="en-GB"/>
        </w:rPr>
        <w:t>eparate exam</w:t>
      </w:r>
      <w:r>
        <w:rPr>
          <w:rFonts w:ascii="Times New Roman" w:eastAsiaTheme="minorHAnsi" w:hAnsi="Times New Roman"/>
          <w:sz w:val="22"/>
          <w:szCs w:val="22"/>
          <w:lang w:val="en-GB"/>
        </w:rPr>
        <w:t xml:space="preserve"> from the other students;</w:t>
      </w:r>
    </w:p>
    <w:p w:rsidR="00757BBF" w:rsidRPr="00741D53" w:rsidRDefault="00A46347"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2.8.</w:t>
      </w:r>
      <w:r>
        <w:rPr>
          <w:rFonts w:ascii="Times New Roman" w:eastAsiaTheme="minorHAnsi" w:hAnsi="Times New Roman"/>
          <w:sz w:val="22"/>
          <w:szCs w:val="22"/>
          <w:lang w:val="en-GB"/>
        </w:rPr>
        <w:tab/>
        <w:t>D</w:t>
      </w:r>
      <w:r w:rsidR="00757BBF">
        <w:rPr>
          <w:rFonts w:ascii="Times New Roman" w:eastAsiaTheme="minorHAnsi" w:hAnsi="Times New Roman"/>
          <w:sz w:val="22"/>
          <w:szCs w:val="22"/>
          <w:lang w:val="en-GB"/>
        </w:rPr>
        <w:t>epending on individual characteristics, during the oral examination, if requested by the student, writing down or repeating questions, breaking down complex questions into sub-questions, helping to clarify expectations and q</w:t>
      </w:r>
      <w:r>
        <w:rPr>
          <w:rFonts w:ascii="Times New Roman" w:eastAsiaTheme="minorHAnsi" w:hAnsi="Times New Roman"/>
          <w:sz w:val="22"/>
          <w:szCs w:val="22"/>
          <w:lang w:val="en-GB"/>
        </w:rPr>
        <w:t>uestions;</w:t>
      </w:r>
    </w:p>
    <w:p w:rsidR="00757BBF" w:rsidRPr="00741D53" w:rsidRDefault="00A46347"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2.9.</w:t>
      </w:r>
      <w:r>
        <w:rPr>
          <w:rFonts w:ascii="Times New Roman" w:eastAsiaTheme="minorHAnsi" w:hAnsi="Times New Roman"/>
          <w:sz w:val="22"/>
          <w:szCs w:val="22"/>
          <w:lang w:val="en-GB"/>
        </w:rPr>
        <w:tab/>
        <w:t>H</w:t>
      </w:r>
      <w:r w:rsidR="00757BBF">
        <w:rPr>
          <w:rFonts w:ascii="Times New Roman" w:eastAsiaTheme="minorHAnsi" w:hAnsi="Times New Roman"/>
          <w:sz w:val="22"/>
          <w:szCs w:val="22"/>
          <w:lang w:val="en-GB"/>
        </w:rPr>
        <w:t>elping to clarify expectations and questions during exams, and putting questions and instructions in writing and simplifying their w</w:t>
      </w:r>
      <w:r>
        <w:rPr>
          <w:rFonts w:ascii="Times New Roman" w:eastAsiaTheme="minorHAnsi" w:hAnsi="Times New Roman"/>
          <w:sz w:val="22"/>
          <w:szCs w:val="22"/>
          <w:lang w:val="en-GB"/>
        </w:rPr>
        <w:t>ording during oral examinations;</w:t>
      </w:r>
    </w:p>
    <w:p w:rsidR="00757BBF" w:rsidRPr="00741D53" w:rsidRDefault="00A46347"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3. </w:t>
      </w:r>
      <w:proofErr w:type="gramStart"/>
      <w:r>
        <w:rPr>
          <w:rFonts w:ascii="Times New Roman" w:eastAsiaTheme="minorHAnsi" w:hAnsi="Times New Roman"/>
          <w:sz w:val="22"/>
          <w:szCs w:val="22"/>
          <w:lang w:val="en-GB"/>
        </w:rPr>
        <w:t>F</w:t>
      </w:r>
      <w:r w:rsidR="00757BBF">
        <w:rPr>
          <w:rFonts w:ascii="Times New Roman" w:eastAsiaTheme="minorHAnsi" w:hAnsi="Times New Roman"/>
          <w:sz w:val="22"/>
          <w:szCs w:val="22"/>
          <w:lang w:val="en-GB"/>
        </w:rPr>
        <w:t>or</w:t>
      </w:r>
      <w:proofErr w:type="gramEnd"/>
      <w:r w:rsidR="00757BBF">
        <w:rPr>
          <w:rFonts w:ascii="Times New Roman" w:eastAsiaTheme="minorHAnsi" w:hAnsi="Times New Roman"/>
          <w:sz w:val="22"/>
          <w:szCs w:val="22"/>
          <w:lang w:val="en-GB"/>
        </w:rPr>
        <w:t xml:space="preserve"> clarity and comprehension, the simultaneous written presentation of the content and instructions of le</w:t>
      </w:r>
      <w:r>
        <w:rPr>
          <w:rFonts w:ascii="Times New Roman" w:eastAsiaTheme="minorHAnsi" w:hAnsi="Times New Roman"/>
          <w:sz w:val="22"/>
          <w:szCs w:val="22"/>
          <w:lang w:val="en-GB"/>
        </w:rPr>
        <w:t>ctures and exams to the student;</w:t>
      </w:r>
    </w:p>
    <w:p w:rsidR="00757BBF" w:rsidRPr="00741D53" w:rsidRDefault="00A46347"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4. M</w:t>
      </w:r>
      <w:r w:rsidR="00757BBF">
        <w:rPr>
          <w:rFonts w:ascii="Times New Roman" w:eastAsiaTheme="minorHAnsi" w:hAnsi="Times New Roman"/>
          <w:sz w:val="22"/>
          <w:szCs w:val="22"/>
          <w:lang w:val="en-GB"/>
        </w:rPr>
        <w:t>aking questions and items in lectures, exercises and examinations available on audio, digital, in braille or m</w:t>
      </w:r>
      <w:r>
        <w:rPr>
          <w:rFonts w:ascii="Times New Roman" w:eastAsiaTheme="minorHAnsi" w:hAnsi="Times New Roman"/>
          <w:sz w:val="22"/>
          <w:szCs w:val="22"/>
          <w:lang w:val="en-GB"/>
        </w:rPr>
        <w:t>agnified formats;</w:t>
      </w:r>
    </w:p>
    <w:p w:rsidR="00757BBF" w:rsidRPr="00741D53" w:rsidRDefault="00A46347"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5. E</w:t>
      </w:r>
      <w:r w:rsidR="00757BBF">
        <w:rPr>
          <w:rFonts w:ascii="Times New Roman" w:eastAsiaTheme="minorHAnsi" w:hAnsi="Times New Roman"/>
          <w:sz w:val="22"/>
          <w:szCs w:val="22"/>
          <w:lang w:val="en-GB"/>
        </w:rPr>
        <w:t>xemption from language requirements, language examinations (exemption from the language examination or part or certain level of the langua</w:t>
      </w:r>
      <w:r>
        <w:rPr>
          <w:rFonts w:ascii="Times New Roman" w:eastAsiaTheme="minorHAnsi" w:hAnsi="Times New Roman"/>
          <w:sz w:val="22"/>
          <w:szCs w:val="22"/>
          <w:lang w:val="en-GB"/>
        </w:rPr>
        <w:t>ge examination) for the diploma;</w:t>
      </w:r>
    </w:p>
    <w:p w:rsidR="00757BBF" w:rsidRPr="00741D53" w:rsidRDefault="00A46347"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6. Individual coaching, tutoring in subjects;</w:t>
      </w:r>
    </w:p>
    <w:p w:rsidR="00757BBF" w:rsidRPr="00741D53" w:rsidRDefault="00757BBF"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7. </w:t>
      </w:r>
      <w:r w:rsidR="00A46347">
        <w:rPr>
          <w:rFonts w:ascii="Times New Roman" w:eastAsiaTheme="minorHAnsi" w:hAnsi="Times New Roman"/>
          <w:sz w:val="22"/>
          <w:szCs w:val="22"/>
          <w:lang w:val="en-GB"/>
        </w:rPr>
        <w:t>F</w:t>
      </w:r>
      <w:r>
        <w:rPr>
          <w:rFonts w:ascii="Times New Roman" w:eastAsiaTheme="minorHAnsi" w:hAnsi="Times New Roman"/>
          <w:sz w:val="22"/>
          <w:szCs w:val="22"/>
          <w:lang w:val="en-GB"/>
        </w:rPr>
        <w:t>ree of charge p</w:t>
      </w:r>
      <w:r w:rsidR="00A46347">
        <w:rPr>
          <w:rFonts w:ascii="Times New Roman" w:eastAsiaTheme="minorHAnsi" w:hAnsi="Times New Roman"/>
          <w:sz w:val="22"/>
          <w:szCs w:val="22"/>
          <w:lang w:val="en-GB"/>
        </w:rPr>
        <w:t>hotocopying, printing, scanning;</w:t>
      </w:r>
    </w:p>
    <w:p w:rsidR="00757BBF" w:rsidRPr="00741D53" w:rsidRDefault="00A46347"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8. A</w:t>
      </w:r>
      <w:r w:rsidR="00757BBF">
        <w:rPr>
          <w:rFonts w:ascii="Times New Roman" w:eastAsiaTheme="minorHAnsi" w:hAnsi="Times New Roman"/>
          <w:sz w:val="22"/>
          <w:szCs w:val="22"/>
          <w:lang w:val="en-GB"/>
        </w:rPr>
        <w:t>cademi</w:t>
      </w:r>
      <w:r>
        <w:rPr>
          <w:rFonts w:ascii="Times New Roman" w:eastAsiaTheme="minorHAnsi" w:hAnsi="Times New Roman"/>
          <w:sz w:val="22"/>
          <w:szCs w:val="22"/>
          <w:lang w:val="en-GB"/>
        </w:rPr>
        <w:t>c and mental health counselling;</w:t>
      </w:r>
    </w:p>
    <w:p w:rsidR="00757BBF" w:rsidRPr="00741D53" w:rsidRDefault="00A46347"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9. A</w:t>
      </w:r>
      <w:r w:rsidR="00757BBF">
        <w:rPr>
          <w:rFonts w:ascii="Times New Roman" w:eastAsiaTheme="minorHAnsi" w:hAnsi="Times New Roman"/>
          <w:sz w:val="22"/>
          <w:szCs w:val="22"/>
          <w:lang w:val="en-GB"/>
        </w:rPr>
        <w:t>cc</w:t>
      </w:r>
      <w:r>
        <w:rPr>
          <w:rFonts w:ascii="Times New Roman" w:eastAsiaTheme="minorHAnsi" w:hAnsi="Times New Roman"/>
          <w:sz w:val="22"/>
          <w:szCs w:val="22"/>
          <w:lang w:val="en-GB"/>
        </w:rPr>
        <w:t>essible dormitory accommodation;</w:t>
      </w:r>
    </w:p>
    <w:p w:rsidR="00757BBF" w:rsidRPr="00741D53" w:rsidRDefault="00A46347"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10. Psychological assistance;</w:t>
      </w:r>
    </w:p>
    <w:p w:rsidR="00757BBF" w:rsidRPr="00741D53" w:rsidRDefault="00A46347" w:rsidP="00741D53">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11. A</w:t>
      </w:r>
      <w:r w:rsidR="00757BBF">
        <w:rPr>
          <w:rFonts w:ascii="Times New Roman" w:eastAsiaTheme="minorHAnsi" w:hAnsi="Times New Roman"/>
          <w:sz w:val="22"/>
          <w:szCs w:val="22"/>
          <w:lang w:val="en-GB"/>
        </w:rPr>
        <w:t>ccommodating other needs.</w:t>
      </w:r>
    </w:p>
    <w:p w:rsidR="008A5185"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b/>
          <w:bCs/>
          <w:sz w:val="22"/>
          <w:szCs w:val="22"/>
          <w:lang w:val="en-GB"/>
        </w:rPr>
        <w:t>Duration of data processing:</w:t>
      </w:r>
      <w:r>
        <w:rPr>
          <w:rFonts w:ascii="Times New Roman" w:eastAsiaTheme="minorHAnsi" w:hAnsi="Times New Roman"/>
          <w:sz w:val="22"/>
          <w:szCs w:val="22"/>
          <w:lang w:val="en-GB"/>
        </w:rPr>
        <w:t xml:space="preserve"> The Data Subject may request the erasure of these data at any time by submitting a written request to the Controller. If the Data Subject does not submit a request for erasure to the Controller, the Controller shall not dispose of the data, as these data, pursuant to Annex 3, Section I/B. bh) of Act CCIV of 2011 on National Higher Education and the Document Management Regulation of the University of Pannonia, may not be disposed of, since they constitute student-related matter.</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b/>
          <w:bCs/>
          <w:sz w:val="22"/>
          <w:szCs w:val="22"/>
          <w:lang w:val="en-GB"/>
        </w:rPr>
        <w:t>Legal basis for data processing:</w:t>
      </w:r>
      <w:r>
        <w:rPr>
          <w:rFonts w:ascii="Times New Roman" w:eastAsiaTheme="minorHAnsi" w:hAnsi="Times New Roman"/>
          <w:sz w:val="22"/>
          <w:szCs w:val="22"/>
          <w:lang w:val="en-GB"/>
        </w:rPr>
        <w:t xml:space="preserve"> Voluntary consent of the Data Subject pursuant to Article 6(1)(a) in the GDPR. </w:t>
      </w:r>
    </w:p>
    <w:p w:rsidR="00011A55" w:rsidRPr="00741D53" w:rsidRDefault="008441DF" w:rsidP="00011A55">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Data processor, and persons having access to the personal data processed:</w:t>
      </w:r>
    </w:p>
    <w:p w:rsidR="00C6435E" w:rsidRDefault="00011A55" w:rsidP="00011A55">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The University of Pannonia processes personal data for the purposes set out in this information document and to the extent necessary to achieve those purposes. In connection with the processing of personal data, the Data Subject's personal data may be known to the Controller and to the authorised staff of the Controller's organisation, i.e. the SAS Committee within the Directorate of Academic </w:t>
      </w:r>
      <w:r>
        <w:rPr>
          <w:rFonts w:ascii="Times New Roman" w:eastAsiaTheme="minorHAnsi" w:hAnsi="Times New Roman"/>
          <w:sz w:val="22"/>
          <w:szCs w:val="22"/>
          <w:lang w:val="en-GB"/>
        </w:rPr>
        <w:lastRenderedPageBreak/>
        <w:t>Affair. Staff members who, by virtue of their job description, have a specific task with regard to the personal data in question are entitl</w:t>
      </w:r>
      <w:r w:rsidR="0053235A">
        <w:rPr>
          <w:rFonts w:ascii="Times New Roman" w:eastAsiaTheme="minorHAnsi" w:hAnsi="Times New Roman"/>
          <w:sz w:val="22"/>
          <w:szCs w:val="22"/>
          <w:lang w:val="en-GB"/>
        </w:rPr>
        <w:t>ed to access the personal data.</w:t>
      </w:r>
    </w:p>
    <w:p w:rsidR="00011A55" w:rsidRPr="00B73167" w:rsidRDefault="00011A55" w:rsidP="00011A55">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The Controller does not make decisions based on automated processing and does not perform profiling.</w:t>
      </w:r>
    </w:p>
    <w:p w:rsidR="00011A55" w:rsidRPr="00B73167" w:rsidRDefault="00011A55" w:rsidP="00011A55">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Personal data will not be transferred to other Controllers, third countries or international organisations. No data processor will be involved in the data processing.</w:t>
      </w:r>
    </w:p>
    <w:p w:rsidR="00A3098F" w:rsidRPr="00B73167" w:rsidRDefault="001875C4" w:rsidP="00A3098F">
      <w:pPr>
        <w:suppressAutoHyphens/>
        <w:spacing w:after="160" w:line="259" w:lineRule="auto"/>
        <w:jc w:val="left"/>
        <w:rPr>
          <w:rFonts w:ascii="Times New Roman" w:eastAsiaTheme="minorHAnsi" w:hAnsi="Times New Roman"/>
          <w:b/>
          <w:sz w:val="22"/>
          <w:szCs w:val="22"/>
        </w:rPr>
      </w:pPr>
      <w:r>
        <w:rPr>
          <w:rFonts w:ascii="Times New Roman" w:eastAsiaTheme="minorHAnsi" w:hAnsi="Times New Roman"/>
          <w:b/>
          <w:bCs/>
          <w:sz w:val="22"/>
          <w:szCs w:val="22"/>
          <w:lang w:val="en-GB"/>
        </w:rPr>
        <w:t xml:space="preserve">4. DATA SECURITY </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The Controller shall take all reasonable measures to ensure the secure storage of the data and shall ensure an adequate level of protection, in particular against unauthorised access, alteration, transfer, disclosure, erasure or destruction, accidental destruction or accidental damage. The Controller shall take appropriate technical and organisational measures to ensure the security of the data and shall take all reasonable security measures to prevent access through its website. </w:t>
      </w:r>
    </w:p>
    <w:p w:rsidR="00A3098F" w:rsidRPr="00B73167" w:rsidRDefault="001875C4" w:rsidP="00A3098F">
      <w:pPr>
        <w:suppressAutoHyphens/>
        <w:spacing w:after="160" w:line="259" w:lineRule="auto"/>
        <w:jc w:val="left"/>
        <w:rPr>
          <w:rFonts w:ascii="Times New Roman" w:eastAsiaTheme="minorHAnsi" w:hAnsi="Times New Roman"/>
          <w:b/>
          <w:sz w:val="22"/>
          <w:szCs w:val="22"/>
        </w:rPr>
      </w:pPr>
      <w:r>
        <w:rPr>
          <w:rFonts w:ascii="Times New Roman" w:eastAsiaTheme="minorHAnsi" w:hAnsi="Times New Roman"/>
          <w:b/>
          <w:bCs/>
          <w:sz w:val="22"/>
          <w:szCs w:val="22"/>
          <w:lang w:val="en-GB"/>
        </w:rPr>
        <w:t xml:space="preserve">5. RIGHTS OF THE USER </w:t>
      </w:r>
    </w:p>
    <w:p w:rsidR="00A3098F" w:rsidRPr="00B73167" w:rsidRDefault="001875C4" w:rsidP="00A3098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 xml:space="preserve">5.1. Information and Access to Personal Data </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The Data Subject has the right to </w:t>
      </w:r>
    </w:p>
    <w:p w:rsidR="00A3098F" w:rsidRPr="00B73167"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 obtain information on the personal data concerning him/her being processed by the Controller and obtain information on its processing. </w:t>
      </w:r>
    </w:p>
    <w:p w:rsidR="00A3098F" w:rsidRPr="00B73167"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 check which data concerning him/her are being processed by the Controller, and to get access to these personal data. </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The Data Subject shall submit his/her request for access to the data to the Controller in writing (by email or post). </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The Controller shall provide the information to the Data Subject in a commonly used electronic form. The Data Subject may request in writing from the Controller, via the contact details provided in point 1, information about </w:t>
      </w:r>
    </w:p>
    <w:p w:rsidR="00A3098F" w:rsidRPr="00B73167"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 which personal data are being processed, </w:t>
      </w:r>
    </w:p>
    <w:p w:rsidR="00A3098F" w:rsidRPr="00B73167"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 what is the legal ground for the processing, </w:t>
      </w:r>
    </w:p>
    <w:p w:rsidR="00A3098F" w:rsidRPr="00B73167"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 </w:t>
      </w:r>
      <w:proofErr w:type="gramStart"/>
      <w:r>
        <w:rPr>
          <w:rFonts w:ascii="Times New Roman" w:eastAsiaTheme="minorHAnsi" w:hAnsi="Times New Roman"/>
          <w:sz w:val="22"/>
          <w:szCs w:val="22"/>
          <w:lang w:val="en-GB"/>
        </w:rPr>
        <w:t>what</w:t>
      </w:r>
      <w:proofErr w:type="gramEnd"/>
      <w:r>
        <w:rPr>
          <w:rFonts w:ascii="Times New Roman" w:eastAsiaTheme="minorHAnsi" w:hAnsi="Times New Roman"/>
          <w:sz w:val="22"/>
          <w:szCs w:val="22"/>
          <w:lang w:val="en-GB"/>
        </w:rPr>
        <w:t xml:space="preserve"> are the purposes of the processing,</w:t>
      </w:r>
    </w:p>
    <w:p w:rsidR="00A3098F" w:rsidRPr="00B73167"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 </w:t>
      </w:r>
      <w:proofErr w:type="gramStart"/>
      <w:r>
        <w:rPr>
          <w:rFonts w:ascii="Times New Roman" w:eastAsiaTheme="minorHAnsi" w:hAnsi="Times New Roman"/>
          <w:sz w:val="22"/>
          <w:szCs w:val="22"/>
          <w:lang w:val="en-GB"/>
        </w:rPr>
        <w:t>what</w:t>
      </w:r>
      <w:proofErr w:type="gramEnd"/>
      <w:r>
        <w:rPr>
          <w:rFonts w:ascii="Times New Roman" w:eastAsiaTheme="minorHAnsi" w:hAnsi="Times New Roman"/>
          <w:sz w:val="22"/>
          <w:szCs w:val="22"/>
          <w:lang w:val="en-GB"/>
        </w:rPr>
        <w:t xml:space="preserve"> is the source of the personal data, </w:t>
      </w:r>
    </w:p>
    <w:p w:rsidR="00A3098F" w:rsidRPr="00B73167"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 what is the duration of the processing. </w:t>
      </w:r>
    </w:p>
    <w:p w:rsidR="00A3098F" w:rsidRPr="00B73167"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 to whom, when, pursuant to which legal provisions, and to which personal data concerning him/her the Controller has granted access or to whom the personal data concerning him/her have been transferred. </w:t>
      </w:r>
    </w:p>
    <w:p w:rsidR="00A3098F"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The Controller shall comply with the Data Subject's request within a maximum of one month by sending an email to the contact details provided by the Data Subject. The Controller shall provide the Data Subject with a copy of any personal data requested on paper free of charge for the first occasion. For any further copies requested by the Data Subject, the Controller may charge a reasonable fee based on administrative costs. Following the information, if the User does not agree with the data processing, the accuracy of the data processed, the method of processing, etc., the User may request </w:t>
      </w:r>
      <w:r>
        <w:rPr>
          <w:rFonts w:ascii="Times New Roman" w:eastAsiaTheme="minorHAnsi" w:hAnsi="Times New Roman"/>
          <w:sz w:val="22"/>
          <w:szCs w:val="22"/>
          <w:lang w:val="en-GB"/>
        </w:rPr>
        <w:lastRenderedPageBreak/>
        <w:t xml:space="preserve">rectification, completion, erasure or restriction of the processing of personal data concerning him/her, object to the processing of such personal data, as specified in point 5, or initiate the procedure specified in point 6. </w:t>
      </w:r>
    </w:p>
    <w:p w:rsidR="00B44332" w:rsidRPr="00B73167" w:rsidRDefault="00B44332" w:rsidP="00A3098F">
      <w:pPr>
        <w:suppressAutoHyphens/>
        <w:spacing w:after="160" w:line="259" w:lineRule="auto"/>
        <w:rPr>
          <w:rFonts w:ascii="Times New Roman" w:eastAsiaTheme="minorHAnsi" w:hAnsi="Times New Roman"/>
          <w:sz w:val="22"/>
          <w:szCs w:val="22"/>
        </w:rPr>
      </w:pPr>
    </w:p>
    <w:p w:rsidR="00A3098F" w:rsidRPr="00B73167" w:rsidRDefault="001875C4" w:rsidP="00A3098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 xml:space="preserve">5.2. Right to Rectification and Completion of Incomplete Personal Data Being Processed </w:t>
      </w:r>
    </w:p>
    <w:p w:rsidR="00A3098F" w:rsidRPr="00741D53"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At the written request of the Data Subject, the Controller shall, without undue delay, rectify inaccurate personal data specified by the applicant in writing or in person at the Controller's office, and complete the incomplete data with the data provided by the applicant. The Controller shall inform any recipient to whom it has previously disclosed the personal data of the rectification or completion, unless this proves impossible or involves a disproportionate effort. The Controller shall inform the applicant about such recipients. </w:t>
      </w:r>
    </w:p>
    <w:p w:rsidR="00A3098F" w:rsidRPr="00B73167" w:rsidRDefault="001875C4" w:rsidP="00A3098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 xml:space="preserve">5.3. Right to Restriction of Processing </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The Data Subject may, by means of a written request, ask the Controller to restrict further processing of his/her data if – the accuracy of the personal data is contested by the Data Subject, for a period enabling the Controller to verify the accuracy of the personal data, – the processing is unlawful and the Data Subject opposes the erasure of the personal data and requests the restriction of their use instead, – the Controller no longer needs the personal data for the purposes of the processing, but they are required by the Data Subject for the establishment, exercise or defence of legal claims, - the Data Subject has objected to processing: in this case, the restriction applies to the period until it is determined whether the Controller's legitimate grounds override those of the Data Subject. Where processing has been restricted, such personal data shall, with the exception of stora</w:t>
      </w:r>
      <w:r w:rsidR="0053235A">
        <w:rPr>
          <w:rFonts w:ascii="Times New Roman" w:eastAsiaTheme="minorHAnsi" w:hAnsi="Times New Roman"/>
          <w:sz w:val="22"/>
          <w:szCs w:val="22"/>
          <w:lang w:val="en-GB"/>
        </w:rPr>
        <w:t>ge, only be processed with the Data S</w:t>
      </w:r>
      <w:r>
        <w:rPr>
          <w:rFonts w:ascii="Times New Roman" w:eastAsiaTheme="minorHAnsi" w:hAnsi="Times New Roman"/>
          <w:sz w:val="22"/>
          <w:szCs w:val="22"/>
          <w:lang w:val="en-GB"/>
        </w:rPr>
        <w:t xml:space="preserve">ubject's consent or for the establishment, exercise or defence of legal claims or for the protection of the rights of another natural or legal person or for reasons of important public interest of the Union or of a Member State. A Data Subject who has obtained restriction of processing shall be informed by the Controller before the restriction of processing is lifted. </w:t>
      </w:r>
    </w:p>
    <w:p w:rsidR="00A3098F" w:rsidRPr="00B73167" w:rsidRDefault="001875C4" w:rsidP="00A3098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 xml:space="preserve">5.4. Right to Erasure (‘Right to be Forgotten’) </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At the request of the Data Subject, the Controller shall delete the personal data concerning the Data Subject without undue delay where one of the grounds set out below and in the Regulation applies: </w:t>
      </w:r>
    </w:p>
    <w:p w:rsidR="00A3098F" w:rsidRPr="00B73167" w:rsidRDefault="0053235A" w:rsidP="00A3098F">
      <w:pPr>
        <w:numPr>
          <w:ilvl w:val="0"/>
          <w:numId w:val="5"/>
        </w:numPr>
        <w:suppressAutoHyphens/>
        <w:spacing w:after="160" w:line="259" w:lineRule="auto"/>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T</w:t>
      </w:r>
      <w:r w:rsidR="00A3098F">
        <w:rPr>
          <w:rFonts w:ascii="Times New Roman" w:eastAsiaTheme="minorHAnsi" w:hAnsi="Times New Roman"/>
          <w:sz w:val="22"/>
          <w:szCs w:val="22"/>
          <w:lang w:val="en-GB"/>
        </w:rPr>
        <w:t xml:space="preserve">he personal data are no longer necessary in relation to the purposes for which they were collected or otherwise processed by the Controller; </w:t>
      </w:r>
    </w:p>
    <w:p w:rsidR="00A3098F" w:rsidRPr="00B73167" w:rsidRDefault="0053235A" w:rsidP="00A3098F">
      <w:pPr>
        <w:numPr>
          <w:ilvl w:val="0"/>
          <w:numId w:val="5"/>
        </w:numPr>
        <w:suppressAutoHyphens/>
        <w:spacing w:after="160" w:line="259" w:lineRule="auto"/>
        <w:contextualSpacing/>
        <w:jc w:val="left"/>
        <w:rPr>
          <w:rFonts w:ascii="Times New Roman" w:eastAsiaTheme="minorHAnsi" w:hAnsi="Times New Roman"/>
          <w:sz w:val="22"/>
          <w:szCs w:val="22"/>
        </w:rPr>
      </w:pPr>
      <w:r>
        <w:rPr>
          <w:rFonts w:ascii="Times New Roman" w:eastAsiaTheme="minorHAnsi" w:hAnsi="Times New Roman"/>
          <w:sz w:val="22"/>
          <w:szCs w:val="22"/>
        </w:rPr>
        <w:t>T</w:t>
      </w:r>
      <w:r w:rsidR="00A3098F">
        <w:rPr>
          <w:rFonts w:ascii="Times New Roman" w:eastAsiaTheme="minorHAnsi" w:hAnsi="Times New Roman"/>
          <w:sz w:val="22"/>
          <w:szCs w:val="22"/>
          <w:lang w:val="en-GB"/>
        </w:rPr>
        <w:t xml:space="preserve">he Data Subject withdraws consent on which the processing is based, and where there </w:t>
      </w:r>
      <w:proofErr w:type="gramStart"/>
      <w:r w:rsidR="00A3098F">
        <w:rPr>
          <w:rFonts w:ascii="Times New Roman" w:eastAsiaTheme="minorHAnsi" w:hAnsi="Times New Roman"/>
          <w:sz w:val="22"/>
          <w:szCs w:val="22"/>
          <w:lang w:val="en-GB"/>
        </w:rPr>
        <w:t>is</w:t>
      </w:r>
      <w:proofErr w:type="gramEnd"/>
      <w:r w:rsidR="00A3098F">
        <w:rPr>
          <w:rFonts w:ascii="Times New Roman" w:eastAsiaTheme="minorHAnsi" w:hAnsi="Times New Roman"/>
          <w:sz w:val="22"/>
          <w:szCs w:val="22"/>
          <w:lang w:val="en-GB"/>
        </w:rPr>
        <w:t xml:space="preserve"> no other legal ground for the processing; </w:t>
      </w:r>
    </w:p>
    <w:p w:rsidR="00A3098F" w:rsidRPr="00B73167" w:rsidRDefault="0053235A" w:rsidP="00A3098F">
      <w:pPr>
        <w:numPr>
          <w:ilvl w:val="0"/>
          <w:numId w:val="5"/>
        </w:numPr>
        <w:suppressAutoHyphens/>
        <w:spacing w:after="160" w:line="259" w:lineRule="auto"/>
        <w:contextualSpacing/>
        <w:jc w:val="left"/>
        <w:rPr>
          <w:rFonts w:ascii="Times New Roman" w:eastAsiaTheme="minorHAnsi" w:hAnsi="Times New Roman"/>
          <w:sz w:val="22"/>
          <w:szCs w:val="22"/>
        </w:rPr>
      </w:pPr>
      <w:r>
        <w:rPr>
          <w:rFonts w:ascii="Times New Roman" w:eastAsiaTheme="minorHAnsi" w:hAnsi="Times New Roman"/>
          <w:sz w:val="22"/>
          <w:szCs w:val="22"/>
        </w:rPr>
        <w:t>T</w:t>
      </w:r>
      <w:r w:rsidR="00A3098F">
        <w:rPr>
          <w:rFonts w:ascii="Times New Roman" w:eastAsiaTheme="minorHAnsi" w:hAnsi="Times New Roman"/>
          <w:sz w:val="22"/>
          <w:szCs w:val="22"/>
          <w:lang w:val="en-GB"/>
        </w:rPr>
        <w:t xml:space="preserve">he Data Subject objects to the processing on grounds relating to his or her particular situation and there are no overriding legitimate grounds for the processing; </w:t>
      </w:r>
    </w:p>
    <w:p w:rsidR="00A3098F" w:rsidRPr="00B73167" w:rsidRDefault="0053235A" w:rsidP="00A3098F">
      <w:pPr>
        <w:numPr>
          <w:ilvl w:val="0"/>
          <w:numId w:val="5"/>
        </w:numPr>
        <w:suppressAutoHyphens/>
        <w:spacing w:after="160" w:line="259" w:lineRule="auto"/>
        <w:contextualSpacing/>
        <w:jc w:val="left"/>
        <w:rPr>
          <w:rFonts w:ascii="Times New Roman" w:eastAsiaTheme="minorHAnsi" w:hAnsi="Times New Roman"/>
          <w:sz w:val="22"/>
          <w:szCs w:val="22"/>
        </w:rPr>
      </w:pPr>
      <w:r>
        <w:rPr>
          <w:rFonts w:ascii="Times New Roman" w:eastAsiaTheme="minorHAnsi" w:hAnsi="Times New Roman"/>
          <w:sz w:val="22"/>
          <w:szCs w:val="22"/>
        </w:rPr>
        <w:t>T</w:t>
      </w:r>
      <w:r w:rsidR="00A3098F">
        <w:rPr>
          <w:rFonts w:ascii="Times New Roman" w:eastAsiaTheme="minorHAnsi" w:hAnsi="Times New Roman"/>
          <w:sz w:val="22"/>
          <w:szCs w:val="22"/>
          <w:lang w:val="en-GB"/>
        </w:rPr>
        <w:t xml:space="preserve">he Data Subject objects to the processing of personal data concerning him or her for direct marketing purposes, which includes profiling to the extent that it is related to such direct marketing; </w:t>
      </w:r>
    </w:p>
    <w:p w:rsidR="00A3098F" w:rsidRPr="00B73167" w:rsidRDefault="0053235A" w:rsidP="00A3098F">
      <w:pPr>
        <w:numPr>
          <w:ilvl w:val="0"/>
          <w:numId w:val="5"/>
        </w:numPr>
        <w:suppressAutoHyphens/>
        <w:spacing w:after="160" w:line="259" w:lineRule="auto"/>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T</w:t>
      </w:r>
      <w:r w:rsidR="00A3098F">
        <w:rPr>
          <w:rFonts w:ascii="Times New Roman" w:eastAsiaTheme="minorHAnsi" w:hAnsi="Times New Roman"/>
          <w:sz w:val="22"/>
          <w:szCs w:val="22"/>
          <w:lang w:val="en-GB"/>
        </w:rPr>
        <w:t xml:space="preserve">he personal data are being unlawfully processed; </w:t>
      </w:r>
    </w:p>
    <w:p w:rsidR="00A3098F" w:rsidRPr="00B73167" w:rsidRDefault="0053235A" w:rsidP="00A3098F">
      <w:pPr>
        <w:numPr>
          <w:ilvl w:val="0"/>
          <w:numId w:val="5"/>
        </w:numPr>
        <w:suppressAutoHyphens/>
        <w:spacing w:after="160" w:line="259" w:lineRule="auto"/>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T</w:t>
      </w:r>
      <w:r w:rsidR="00A3098F">
        <w:rPr>
          <w:rFonts w:ascii="Times New Roman" w:eastAsiaTheme="minorHAnsi" w:hAnsi="Times New Roman"/>
          <w:sz w:val="22"/>
          <w:szCs w:val="22"/>
          <w:lang w:val="en-GB"/>
        </w:rPr>
        <w:t xml:space="preserve">he personal data have been collected in relation to an offer of information society services addressed specifically to children. </w:t>
      </w:r>
    </w:p>
    <w:p w:rsidR="00A3098F" w:rsidRPr="00B73167" w:rsidRDefault="00A3098F" w:rsidP="00A3098F">
      <w:pPr>
        <w:tabs>
          <w:tab w:val="left" w:pos="0"/>
        </w:tabs>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The Data Subject may not exercise his or her right to erasure or restriction of processing if the processing is necessary</w:t>
      </w:r>
    </w:p>
    <w:p w:rsidR="00A3098F" w:rsidRPr="00B73167" w:rsidRDefault="00A3098F" w:rsidP="00A3098F">
      <w:pPr>
        <w:numPr>
          <w:ilvl w:val="0"/>
          <w:numId w:val="7"/>
        </w:numPr>
        <w:tabs>
          <w:tab w:val="left" w:pos="1134"/>
        </w:tabs>
        <w:suppressAutoHyphens/>
        <w:spacing w:after="160" w:line="259" w:lineRule="auto"/>
        <w:ind w:left="1134" w:hanging="708"/>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 xml:space="preserve">for exercising the right of freedom of expression and information; </w:t>
      </w:r>
    </w:p>
    <w:p w:rsidR="00A3098F" w:rsidRPr="00B73167" w:rsidRDefault="00A3098F" w:rsidP="00A3098F">
      <w:pPr>
        <w:numPr>
          <w:ilvl w:val="0"/>
          <w:numId w:val="7"/>
        </w:numPr>
        <w:tabs>
          <w:tab w:val="left" w:pos="1134"/>
        </w:tabs>
        <w:suppressAutoHyphens/>
        <w:spacing w:after="160" w:line="259" w:lineRule="auto"/>
        <w:ind w:left="1134" w:hanging="708"/>
        <w:contextualSpacing/>
        <w:jc w:val="left"/>
        <w:rPr>
          <w:rFonts w:ascii="Times New Roman" w:eastAsiaTheme="minorHAnsi" w:hAnsi="Times New Roman"/>
          <w:sz w:val="22"/>
          <w:szCs w:val="22"/>
        </w:rPr>
      </w:pPr>
      <w:r>
        <w:rPr>
          <w:rFonts w:ascii="Times New Roman" w:eastAsiaTheme="minorHAnsi" w:hAnsi="Times New Roman"/>
          <w:sz w:val="22"/>
          <w:szCs w:val="22"/>
          <w:lang w:val="en-GB"/>
        </w:rPr>
        <w:lastRenderedPageBreak/>
        <w:t xml:space="preserve">for the public interest in the field of public health; </w:t>
      </w:r>
    </w:p>
    <w:p w:rsidR="00A3098F" w:rsidRPr="00B73167" w:rsidRDefault="00A3098F" w:rsidP="00A3098F">
      <w:pPr>
        <w:numPr>
          <w:ilvl w:val="0"/>
          <w:numId w:val="7"/>
        </w:numPr>
        <w:tabs>
          <w:tab w:val="left" w:pos="1134"/>
        </w:tabs>
        <w:suppressAutoHyphens/>
        <w:spacing w:after="160" w:line="259" w:lineRule="auto"/>
        <w:ind w:left="1134" w:hanging="708"/>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 xml:space="preserve">for archiving purposes in the public interest, scientific or historical research purposes or statistical purposes in so far as the exercise of the right to erasure is likely to render impossible or seriously impair the achievement of the objectives of that processing; or </w:t>
      </w:r>
    </w:p>
    <w:p w:rsidR="00A3098F" w:rsidRPr="00B73167" w:rsidRDefault="00A3098F" w:rsidP="00A3098F">
      <w:pPr>
        <w:numPr>
          <w:ilvl w:val="0"/>
          <w:numId w:val="7"/>
        </w:numPr>
        <w:tabs>
          <w:tab w:val="left" w:pos="1134"/>
        </w:tabs>
        <w:suppressAutoHyphens/>
        <w:spacing w:after="160" w:line="259" w:lineRule="auto"/>
        <w:ind w:left="1134" w:hanging="708"/>
        <w:contextualSpacing/>
        <w:jc w:val="left"/>
        <w:rPr>
          <w:rFonts w:ascii="Times New Roman" w:eastAsiaTheme="minorHAnsi" w:hAnsi="Times New Roman"/>
          <w:sz w:val="22"/>
          <w:szCs w:val="22"/>
        </w:rPr>
      </w:pPr>
      <w:r>
        <w:rPr>
          <w:rFonts w:ascii="Times New Roman" w:eastAsiaTheme="minorHAnsi" w:hAnsi="Times New Roman"/>
          <w:sz w:val="22"/>
          <w:szCs w:val="22"/>
          <w:lang w:val="en-GB"/>
        </w:rPr>
        <w:t xml:space="preserve">for the establishment, exercise or defence of legal claims. </w:t>
      </w:r>
    </w:p>
    <w:p w:rsidR="00A3098F" w:rsidRPr="00B73167" w:rsidRDefault="00A3098F" w:rsidP="00A3098F">
      <w:pPr>
        <w:tabs>
          <w:tab w:val="left" w:pos="1134"/>
        </w:tabs>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You may request the deletion of your personal data by writing to the University using the contact details provided in point 1.</w:t>
      </w:r>
    </w:p>
    <w:p w:rsidR="00A3098F" w:rsidRPr="00B73167" w:rsidRDefault="00A3098F" w:rsidP="00A3098F">
      <w:pPr>
        <w:tabs>
          <w:tab w:val="left" w:pos="1134"/>
        </w:tabs>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The University will refuse a request for erasure if the law requires the University to continue to store the personal data. </w:t>
      </w:r>
    </w:p>
    <w:p w:rsidR="00A3098F" w:rsidRPr="00B73167" w:rsidRDefault="00A3098F" w:rsidP="00A3098F">
      <w:pPr>
        <w:tabs>
          <w:tab w:val="left" w:pos="1134"/>
        </w:tabs>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However, if there is no such obligation, the University will comply with your request within a maximum of 25 days and will notify you by mail to the contact details you have provided.</w:t>
      </w:r>
    </w:p>
    <w:p w:rsidR="00A3098F" w:rsidRPr="00B73167" w:rsidRDefault="001875C4" w:rsidP="00A3098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5.5. Right to Data Portability</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Data portability enables the Data Subject to receive and further use the data stored in the Controller's system and provided directly by the Data Subject, for his or her own purposes and through various service providers as determined by the Data Subject. In all cases, the right is limited to the data provided by the Data </w:t>
      </w:r>
      <w:proofErr w:type="gramStart"/>
      <w:r>
        <w:rPr>
          <w:rFonts w:ascii="Times New Roman" w:eastAsiaTheme="minorHAnsi" w:hAnsi="Times New Roman"/>
          <w:sz w:val="22"/>
          <w:szCs w:val="22"/>
          <w:lang w:val="en-GB"/>
        </w:rPr>
        <w:t>Subject,</w:t>
      </w:r>
      <w:proofErr w:type="gramEnd"/>
      <w:r>
        <w:rPr>
          <w:rFonts w:ascii="Times New Roman" w:eastAsiaTheme="minorHAnsi" w:hAnsi="Times New Roman"/>
          <w:sz w:val="22"/>
          <w:szCs w:val="22"/>
          <w:lang w:val="en-GB"/>
        </w:rPr>
        <w:t xml:space="preserve"> there is no possibility for portability of other dat</w:t>
      </w:r>
      <w:r w:rsidR="0053235A">
        <w:rPr>
          <w:rFonts w:ascii="Times New Roman" w:eastAsiaTheme="minorHAnsi" w:hAnsi="Times New Roman"/>
          <w:sz w:val="22"/>
          <w:szCs w:val="22"/>
          <w:lang w:val="en-GB"/>
        </w:rPr>
        <w:t>a (e.g. statistical data, etc.).</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Personal data concerning the Data Subject that is stored in the Controller's system (e.g. when subscribing to a newsletter):</w:t>
      </w:r>
    </w:p>
    <w:p w:rsidR="00A3098F" w:rsidRPr="00B73167"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 - shall be provided to the Data Subject in a structured, widely used, machine-readable format, </w:t>
      </w:r>
    </w:p>
    <w:p w:rsidR="00A3098F" w:rsidRPr="00B73167"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 may be lawfully transferred to a different Controller by the Data Subject or directly by the Controller at the request of the Data Subject </w:t>
      </w:r>
    </w:p>
    <w:p w:rsidR="00A3098F" w:rsidRPr="00B73167" w:rsidRDefault="00A3098F" w:rsidP="00A3098F">
      <w:pPr>
        <w:suppressAutoHyphens/>
        <w:spacing w:after="160" w:line="259" w:lineRule="auto"/>
        <w:ind w:left="708"/>
        <w:rPr>
          <w:rFonts w:ascii="Times New Roman" w:eastAsiaTheme="minorHAnsi" w:hAnsi="Times New Roman"/>
          <w:sz w:val="22"/>
          <w:szCs w:val="22"/>
        </w:rPr>
      </w:pPr>
      <w:r>
        <w:rPr>
          <w:rFonts w:ascii="Times New Roman" w:eastAsiaTheme="minorHAnsi" w:hAnsi="Times New Roman"/>
          <w:sz w:val="22"/>
          <w:szCs w:val="22"/>
          <w:lang w:val="en-GB"/>
        </w:rPr>
        <w:t xml:space="preserve">- if this is technically feasible in the Controller’s system. </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The Controller shall comply with a request for data portability only on the basis of a request sent by email or post. The Controller must confirm that the Data Subject, who is entitled to exercise the right, intends to do so before fulfilling the request. This requires the Data Subject to appear in person at the Controller's headquarters following prior notification, in order for the Controller to be able to identify the requesting User by using the data in its system. In the context of this right, the Data Subject may request the portability of the data that he or she has provided to the Controller, however not data that has been generated by the Controller using the data provided. The exercise of this right does not automatically entail the deletion of the data from the Controller's systems, therefore the Data Subject may continue to use the Controller's services after exercising this right. </w:t>
      </w:r>
    </w:p>
    <w:p w:rsidR="00A3098F" w:rsidRPr="00B73167" w:rsidRDefault="001875C4" w:rsidP="00A3098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 xml:space="preserve">5.6. Right to Object to Processing of Personal Data </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The Data Subject shall have the right to object, on grounds relating to his or her particular situation, at any time to processing of personal data concerning him or her, including profiling, and has the right to object at any time to the processing of personal data concerning him or her for direct marketing purposes, including profiling. If the Data Subject objects to the processing of personal data, the Controller must delete the personal data from its system.</w:t>
      </w:r>
    </w:p>
    <w:p w:rsidR="00A3098F" w:rsidRDefault="00A3098F" w:rsidP="00A3098F">
      <w:pPr>
        <w:suppressAutoHyphens/>
        <w:spacing w:after="160" w:line="259" w:lineRule="auto"/>
        <w:rPr>
          <w:rFonts w:ascii="Times New Roman" w:eastAsiaTheme="minorHAnsi" w:hAnsi="Times New Roman"/>
          <w:sz w:val="22"/>
          <w:szCs w:val="22"/>
          <w:lang w:val="en-GB"/>
        </w:rPr>
      </w:pPr>
      <w:r>
        <w:rPr>
          <w:rFonts w:ascii="Times New Roman" w:eastAsiaTheme="minorHAnsi" w:hAnsi="Times New Roman"/>
          <w:sz w:val="22"/>
          <w:szCs w:val="22"/>
          <w:lang w:val="en-GB"/>
        </w:rPr>
        <w:t xml:space="preserve">The Data Subject may exercise his/her right to object in writing (by email or post) or, in the case of a newsletter, by clicking on the unsubscribe link in the newsletter. </w:t>
      </w:r>
    </w:p>
    <w:p w:rsidR="0053235A" w:rsidRPr="00B73167" w:rsidRDefault="0053235A" w:rsidP="00A3098F">
      <w:pPr>
        <w:suppressAutoHyphens/>
        <w:spacing w:after="160" w:line="259" w:lineRule="auto"/>
        <w:rPr>
          <w:rFonts w:ascii="Times New Roman" w:eastAsiaTheme="minorHAnsi" w:hAnsi="Times New Roman"/>
          <w:sz w:val="22"/>
          <w:szCs w:val="22"/>
        </w:rPr>
      </w:pPr>
    </w:p>
    <w:p w:rsidR="00A3098F" w:rsidRPr="00B73167" w:rsidRDefault="001875C4" w:rsidP="00A3098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lastRenderedPageBreak/>
        <w:t xml:space="preserve">5.7. Deadline for Complying with the Request </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The Controller shall inform the requesting Data Subject of the measures taken (comply with or refuse the request) without undue delay, but no later than one month after receipt of any request pursuant to points 5.1 to 5.6. That period may be extended by two further months where necessary, taking into account the complexity and number of the requests. The Controller shall inform the Data Subject making the request of any such extension within one month of receipt of the request, together with the reasons for the delay. </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 xml:space="preserve">In all cases, the Controller shall notify the Data Subject of the measure taken by sending a mail using the contact details provided by the Data Subject. </w:t>
      </w:r>
    </w:p>
    <w:p w:rsidR="00A3098F" w:rsidRPr="00B73167" w:rsidRDefault="001875C4" w:rsidP="00A3098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6. LEGAL REMEDIES</w:t>
      </w:r>
    </w:p>
    <w:p w:rsidR="00A3098F" w:rsidRPr="00B73167" w:rsidRDefault="001875C4" w:rsidP="00A3098F">
      <w:pPr>
        <w:suppressAutoHyphens/>
        <w:spacing w:after="160" w:line="259" w:lineRule="auto"/>
        <w:jc w:val="left"/>
        <w:rPr>
          <w:rFonts w:ascii="Times New Roman" w:eastAsiaTheme="minorHAnsi" w:hAnsi="Times New Roman"/>
          <w:b/>
          <w:sz w:val="22"/>
          <w:szCs w:val="22"/>
        </w:rPr>
      </w:pPr>
      <w:r>
        <w:rPr>
          <w:rFonts w:ascii="Times New Roman" w:eastAsiaTheme="minorHAnsi" w:hAnsi="Times New Roman"/>
          <w:b/>
          <w:bCs/>
          <w:sz w:val="22"/>
          <w:szCs w:val="22"/>
          <w:lang w:val="en-GB"/>
        </w:rPr>
        <w:t>6.1. Remedies within the Institution</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If you believe that you have suffered a breach of rights in connection with the processing of the data related to your regular social scholarship or basic allowance, please contact us via the Data Protection Officer so that we can remedy the possible breach as soon as possible:</w:t>
      </w:r>
    </w:p>
    <w:p w:rsidR="00A3098F" w:rsidRPr="00B73167" w:rsidRDefault="00A3098F" w:rsidP="00A3098F">
      <w:pPr>
        <w:suppressAutoHyphens/>
        <w:jc w:val="center"/>
        <w:rPr>
          <w:rFonts w:ascii="Times New Roman" w:eastAsiaTheme="minorHAnsi" w:hAnsi="Times New Roman"/>
          <w:sz w:val="22"/>
          <w:szCs w:val="22"/>
        </w:rPr>
      </w:pPr>
      <w:proofErr w:type="spellStart"/>
      <w:r w:rsidRPr="0034136E">
        <w:rPr>
          <w:rFonts w:ascii="Times New Roman" w:eastAsiaTheme="minorHAnsi" w:hAnsi="Times New Roman"/>
          <w:sz w:val="22"/>
          <w:szCs w:val="22"/>
        </w:rPr>
        <w:t>EU-Tender</w:t>
      </w:r>
      <w:proofErr w:type="spellEnd"/>
      <w:r w:rsidRPr="0034136E">
        <w:rPr>
          <w:rFonts w:ascii="Times New Roman" w:eastAsiaTheme="minorHAnsi" w:hAnsi="Times New Roman"/>
          <w:sz w:val="22"/>
          <w:szCs w:val="22"/>
        </w:rPr>
        <w:t xml:space="preserve"> Gazdasági Szaktanácsadó Kft.</w:t>
      </w:r>
    </w:p>
    <w:p w:rsidR="00A3098F" w:rsidRPr="00B73167" w:rsidRDefault="00A3098F" w:rsidP="00A3098F">
      <w:pPr>
        <w:suppressAutoHyphens/>
        <w:jc w:val="center"/>
        <w:rPr>
          <w:rFonts w:ascii="Times New Roman" w:eastAsiaTheme="minorHAnsi" w:hAnsi="Times New Roman"/>
          <w:sz w:val="22"/>
          <w:szCs w:val="22"/>
        </w:rPr>
      </w:pPr>
      <w:r>
        <w:rPr>
          <w:rFonts w:ascii="Times New Roman" w:eastAsiaTheme="minorHAnsi" w:hAnsi="Times New Roman"/>
          <w:sz w:val="22"/>
          <w:szCs w:val="22"/>
          <w:lang w:val="en-GB"/>
        </w:rPr>
        <w:t>Company registration number: 01-09-980262</w:t>
      </w:r>
    </w:p>
    <w:p w:rsidR="00A3098F" w:rsidRPr="00B73167" w:rsidRDefault="00A3098F" w:rsidP="00A3098F">
      <w:pPr>
        <w:suppressAutoHyphens/>
        <w:jc w:val="center"/>
        <w:rPr>
          <w:rFonts w:ascii="Times New Roman" w:eastAsiaTheme="minorHAnsi" w:hAnsi="Times New Roman"/>
          <w:sz w:val="22"/>
          <w:szCs w:val="22"/>
        </w:rPr>
      </w:pPr>
      <w:r>
        <w:rPr>
          <w:rFonts w:ascii="Times New Roman" w:eastAsiaTheme="minorHAnsi" w:hAnsi="Times New Roman"/>
          <w:sz w:val="22"/>
          <w:szCs w:val="22"/>
          <w:lang w:val="en-GB"/>
        </w:rPr>
        <w:t>Tax number: 23830619-2-41</w:t>
      </w:r>
    </w:p>
    <w:p w:rsidR="00A3098F" w:rsidRPr="00B73167" w:rsidRDefault="00A3098F" w:rsidP="00A3098F">
      <w:pPr>
        <w:suppressAutoHyphens/>
        <w:jc w:val="center"/>
        <w:rPr>
          <w:rFonts w:ascii="Times New Roman" w:eastAsiaTheme="minorHAnsi" w:hAnsi="Times New Roman"/>
          <w:sz w:val="22"/>
          <w:szCs w:val="22"/>
        </w:rPr>
      </w:pPr>
      <w:r>
        <w:rPr>
          <w:rFonts w:ascii="Times New Roman" w:eastAsiaTheme="minorHAnsi" w:hAnsi="Times New Roman"/>
          <w:sz w:val="22"/>
          <w:szCs w:val="22"/>
          <w:lang w:val="en-GB"/>
        </w:rPr>
        <w:t>Registered seat: 1024 Budapest, Retek utca 20.</w:t>
      </w:r>
    </w:p>
    <w:p w:rsidR="00A3098F" w:rsidRPr="00B73167" w:rsidRDefault="00A3098F" w:rsidP="00A3098F">
      <w:pPr>
        <w:suppressAutoHyphens/>
        <w:jc w:val="center"/>
        <w:rPr>
          <w:rFonts w:ascii="Times New Roman" w:eastAsiaTheme="minorHAnsi" w:hAnsi="Times New Roman"/>
          <w:sz w:val="22"/>
          <w:szCs w:val="22"/>
        </w:rPr>
      </w:pPr>
      <w:r>
        <w:rPr>
          <w:rFonts w:ascii="Times New Roman" w:eastAsiaTheme="minorHAnsi" w:hAnsi="Times New Roman"/>
          <w:sz w:val="22"/>
          <w:szCs w:val="22"/>
          <w:lang w:val="en-GB"/>
        </w:rPr>
        <w:t xml:space="preserve">Contact </w:t>
      </w:r>
      <w:r w:rsidR="0053235A">
        <w:rPr>
          <w:rFonts w:ascii="Times New Roman" w:eastAsiaTheme="minorHAnsi" w:hAnsi="Times New Roman"/>
          <w:sz w:val="22"/>
          <w:szCs w:val="22"/>
          <w:lang w:val="en-GB"/>
        </w:rPr>
        <w:t>email</w:t>
      </w:r>
      <w:r>
        <w:rPr>
          <w:rFonts w:ascii="Times New Roman" w:eastAsiaTheme="minorHAnsi" w:hAnsi="Times New Roman"/>
          <w:sz w:val="22"/>
          <w:szCs w:val="22"/>
          <w:lang w:val="en-GB"/>
        </w:rPr>
        <w:t xml:space="preserve">: </w:t>
      </w:r>
      <w:hyperlink r:id="rId11" w:history="1">
        <w:r>
          <w:rPr>
            <w:rFonts w:ascii="Times New Roman" w:eastAsiaTheme="minorHAnsi" w:hAnsi="Times New Roman"/>
            <w:color w:val="0563C1" w:themeColor="hyperlink"/>
            <w:sz w:val="22"/>
            <w:szCs w:val="22"/>
            <w:u w:val="single"/>
            <w:lang w:val="en-GB"/>
          </w:rPr>
          <w:t>adatvedelem@uni-pannon.hu</w:t>
        </w:r>
      </w:hyperlink>
    </w:p>
    <w:p w:rsidR="00A3098F" w:rsidRPr="00B73167" w:rsidRDefault="00A3098F" w:rsidP="00A3098F">
      <w:pPr>
        <w:suppressAutoHyphens/>
        <w:jc w:val="center"/>
        <w:rPr>
          <w:rFonts w:ascii="Times New Roman" w:eastAsiaTheme="minorHAnsi" w:hAnsi="Times New Roman"/>
          <w:sz w:val="22"/>
          <w:szCs w:val="22"/>
        </w:rPr>
      </w:pPr>
    </w:p>
    <w:p w:rsidR="00A3098F" w:rsidRPr="00B73167" w:rsidRDefault="001875C4" w:rsidP="00A3098F">
      <w:pPr>
        <w:widowControl w:val="0"/>
        <w:suppressAutoHyphens/>
        <w:jc w:val="left"/>
        <w:outlineLvl w:val="0"/>
        <w:rPr>
          <w:rFonts w:ascii="Times New Roman" w:eastAsia="Trebuchet MS" w:hAnsi="Times New Roman"/>
          <w:b/>
          <w:bCs/>
          <w:sz w:val="22"/>
          <w:szCs w:val="22"/>
        </w:rPr>
      </w:pPr>
      <w:r>
        <w:rPr>
          <w:rFonts w:ascii="Times New Roman" w:eastAsia="Trebuchet MS" w:hAnsi="Times New Roman"/>
          <w:b/>
          <w:bCs/>
          <w:sz w:val="22"/>
          <w:szCs w:val="22"/>
          <w:lang w:val="en-GB"/>
        </w:rPr>
        <w:t>6.2. Seeking Judicial Remedy</w:t>
      </w:r>
    </w:p>
    <w:p w:rsidR="00A3098F" w:rsidRPr="00B73167" w:rsidRDefault="00A3098F" w:rsidP="00741D53">
      <w:pPr>
        <w:widowControl w:val="0"/>
        <w:suppressAutoHyphens/>
        <w:spacing w:before="35" w:line="259" w:lineRule="auto"/>
        <w:ind w:right="-75"/>
        <w:rPr>
          <w:rFonts w:ascii="Times New Roman" w:eastAsia="Carlito" w:hAnsi="Times New Roman"/>
          <w:sz w:val="22"/>
          <w:szCs w:val="22"/>
        </w:rPr>
      </w:pPr>
      <w:r>
        <w:rPr>
          <w:rFonts w:ascii="Times New Roman" w:eastAsia="Carlito" w:hAnsi="Times New Roman"/>
          <w:sz w:val="22"/>
          <w:szCs w:val="22"/>
          <w:lang w:val="en-GB"/>
        </w:rPr>
        <w:t xml:space="preserve">You can bring a civil action against the University if you experience unlawful processing. The trial falls within the jurisdiction of the Regional Court. You may also choose to bring the case before the regional court of your place of residence (for a list of courts and their contact details, see the link below: </w:t>
      </w:r>
      <w:hyperlink r:id="rId12">
        <w:r>
          <w:rPr>
            <w:rFonts w:ascii="Times New Roman" w:eastAsia="Carlito" w:hAnsi="Times New Roman"/>
            <w:color w:val="0462C1"/>
            <w:sz w:val="22"/>
            <w:szCs w:val="22"/>
            <w:u w:val="single"/>
            <w:lang w:val="en-GB"/>
          </w:rPr>
          <w:t>http://birosag.hu/torvenyszekek</w:t>
        </w:r>
      </w:hyperlink>
      <w:r>
        <w:rPr>
          <w:rFonts w:ascii="Times New Roman" w:eastAsia="Carlito" w:hAnsi="Times New Roman"/>
          <w:sz w:val="22"/>
          <w:szCs w:val="22"/>
          <w:lang w:val="en-GB"/>
        </w:rPr>
        <w:t>).</w:t>
      </w:r>
    </w:p>
    <w:p w:rsidR="00A3098F" w:rsidRPr="00B73167" w:rsidRDefault="00A3098F" w:rsidP="00741D53">
      <w:pPr>
        <w:widowControl w:val="0"/>
        <w:suppressAutoHyphens/>
        <w:ind w:right="-75"/>
        <w:rPr>
          <w:rFonts w:ascii="Times New Roman" w:eastAsia="Carlito" w:hAnsi="Times New Roman"/>
          <w:sz w:val="22"/>
          <w:szCs w:val="22"/>
        </w:rPr>
      </w:pPr>
    </w:p>
    <w:p w:rsidR="00A3098F" w:rsidRPr="00B73167" w:rsidRDefault="001875C4" w:rsidP="00741D53">
      <w:pPr>
        <w:widowControl w:val="0"/>
        <w:suppressAutoHyphens/>
        <w:ind w:right="-75"/>
        <w:outlineLvl w:val="0"/>
        <w:rPr>
          <w:rFonts w:ascii="Times New Roman" w:eastAsia="Trebuchet MS" w:hAnsi="Times New Roman"/>
          <w:b/>
          <w:bCs/>
          <w:sz w:val="22"/>
          <w:szCs w:val="22"/>
        </w:rPr>
      </w:pPr>
      <w:r>
        <w:rPr>
          <w:rFonts w:ascii="Times New Roman" w:eastAsia="Trebuchet MS" w:hAnsi="Times New Roman"/>
          <w:b/>
          <w:bCs/>
          <w:sz w:val="22"/>
          <w:szCs w:val="22"/>
          <w:lang w:val="en-GB"/>
        </w:rPr>
        <w:t xml:space="preserve">6.3. Lodging </w:t>
      </w:r>
      <w:r w:rsidR="0053235A">
        <w:rPr>
          <w:rFonts w:ascii="Times New Roman" w:eastAsia="Trebuchet MS" w:hAnsi="Times New Roman"/>
          <w:b/>
          <w:bCs/>
          <w:sz w:val="22"/>
          <w:szCs w:val="22"/>
          <w:lang w:val="en-GB"/>
        </w:rPr>
        <w:t>a</w:t>
      </w:r>
      <w:r>
        <w:rPr>
          <w:rFonts w:ascii="Times New Roman" w:eastAsia="Trebuchet MS" w:hAnsi="Times New Roman"/>
          <w:b/>
          <w:bCs/>
          <w:sz w:val="22"/>
          <w:szCs w:val="22"/>
          <w:lang w:val="en-GB"/>
        </w:rPr>
        <w:t xml:space="preserve"> Complaint with a Supervisory Authority</w:t>
      </w:r>
    </w:p>
    <w:p w:rsidR="00A3098F" w:rsidRPr="00B73167" w:rsidRDefault="00A3098F" w:rsidP="00741D53">
      <w:pPr>
        <w:widowControl w:val="0"/>
        <w:suppressAutoHyphens/>
        <w:spacing w:before="35" w:line="259" w:lineRule="auto"/>
        <w:ind w:right="-75"/>
        <w:rPr>
          <w:rFonts w:ascii="Times New Roman" w:eastAsia="Carlito" w:hAnsi="Times New Roman"/>
          <w:sz w:val="22"/>
          <w:szCs w:val="22"/>
        </w:rPr>
      </w:pPr>
      <w:r>
        <w:rPr>
          <w:rFonts w:ascii="Times New Roman" w:eastAsia="Carlito" w:hAnsi="Times New Roman"/>
          <w:sz w:val="22"/>
          <w:szCs w:val="22"/>
          <w:lang w:val="en-GB"/>
        </w:rPr>
        <w:t>For an official investigation, anyone may report a violation or imminent threat of violation of rights in connection with the processing of personal data or the exercise of rights to access data of public interest or data that is to be accessible on public interest grounds to the Hungarian National Authority for Data Protection and Freedom of Information (</w:t>
      </w:r>
      <w:hyperlink r:id="rId13">
        <w:r>
          <w:rPr>
            <w:rFonts w:ascii="Times New Roman" w:eastAsia="Carlito" w:hAnsi="Times New Roman"/>
            <w:color w:val="0462C1"/>
            <w:sz w:val="22"/>
            <w:szCs w:val="22"/>
            <w:u w:val="single"/>
            <w:lang w:val="en-GB"/>
          </w:rPr>
          <w:t>www.naih.hu</w:t>
        </w:r>
      </w:hyperlink>
      <w:r>
        <w:rPr>
          <w:rFonts w:ascii="Times New Roman" w:eastAsia="Carlito" w:hAnsi="Times New Roman"/>
          <w:sz w:val="22"/>
          <w:szCs w:val="22"/>
          <w:lang w:val="en-GB"/>
        </w:rPr>
        <w:t xml:space="preserve">; 1055 Budapest, Falk Miksa utca 9-11., Postal address: </w:t>
      </w:r>
      <w:r>
        <w:rPr>
          <w:rFonts w:ascii="Times New Roman" w:eastAsia="Carlito" w:hAnsi="Times New Roman"/>
          <w:i/>
          <w:iCs/>
          <w:sz w:val="22"/>
          <w:szCs w:val="22"/>
          <w:shd w:val="clear" w:color="auto" w:fill="FFFFFF"/>
          <w:lang w:val="en-GB"/>
        </w:rPr>
        <w:t>1363 Budapest, Pf. 9.</w:t>
      </w:r>
      <w:r>
        <w:rPr>
          <w:rFonts w:ascii="Times New Roman" w:eastAsia="Carlito" w:hAnsi="Times New Roman"/>
          <w:sz w:val="22"/>
          <w:szCs w:val="22"/>
          <w:lang w:val="en-GB"/>
        </w:rPr>
        <w:t>; Telephone: +36-1-391-1400; Fax: +36-1-391-1410; Email: ugyfelszolgalat@naih.hu).</w:t>
      </w:r>
    </w:p>
    <w:p w:rsidR="00A3098F" w:rsidRPr="00B73167" w:rsidRDefault="00A3098F" w:rsidP="00741D53">
      <w:pPr>
        <w:widowControl w:val="0"/>
        <w:suppressAutoHyphens/>
        <w:spacing w:before="35" w:line="259" w:lineRule="auto"/>
        <w:ind w:right="-75"/>
        <w:rPr>
          <w:rFonts w:ascii="Times New Roman" w:eastAsia="Carlito" w:hAnsi="Times New Roman"/>
          <w:sz w:val="22"/>
          <w:szCs w:val="22"/>
        </w:rPr>
      </w:pPr>
    </w:p>
    <w:p w:rsidR="00A3098F" w:rsidRPr="00B73167" w:rsidRDefault="002D379B" w:rsidP="00A3098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 xml:space="preserve">7. HANDLING OF PERSONAL DATA BREACHES </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Personal data breach means a breach of security leading to the accidental or unlawful destruction, loss, alteration, unauthorised disclosure of, or access to (e.g. hacking attack), personal data transmitted, stored or otherwise processed. The Controller shall keep records for the purposes of monitoring the measures taken in relation to the data breach, informing the supervisory authority (NAIH) and informing the Data Subject, which shall include the scope of personal data affected by the breac</w:t>
      </w:r>
      <w:r w:rsidR="0053235A">
        <w:rPr>
          <w:rFonts w:ascii="Times New Roman" w:eastAsiaTheme="minorHAnsi" w:hAnsi="Times New Roman"/>
          <w:sz w:val="22"/>
          <w:szCs w:val="22"/>
          <w:lang w:val="en-GB"/>
        </w:rPr>
        <w:t>h, the number and scope of the Data S</w:t>
      </w:r>
      <w:r>
        <w:rPr>
          <w:rFonts w:ascii="Times New Roman" w:eastAsiaTheme="minorHAnsi" w:hAnsi="Times New Roman"/>
          <w:sz w:val="22"/>
          <w:szCs w:val="22"/>
          <w:lang w:val="en-GB"/>
        </w:rPr>
        <w:t xml:space="preserve">ubjects, the date of the personal data breach, the circumstances, the effects and the measures taken to remedy the personal data breach. The Controller shall, in the event of a personal data breach, inform the Data Subject and the supervisory authority of </w:t>
      </w:r>
      <w:r>
        <w:rPr>
          <w:rFonts w:ascii="Times New Roman" w:eastAsiaTheme="minorHAnsi" w:hAnsi="Times New Roman"/>
          <w:sz w:val="22"/>
          <w:szCs w:val="22"/>
          <w:lang w:val="en-GB"/>
        </w:rPr>
        <w:lastRenderedPageBreak/>
        <w:t xml:space="preserve">the data protection breach without undue delay and not later than 72 hours, unless the breach does not pose a risk to the rights and freedoms of natural persons. </w:t>
      </w:r>
    </w:p>
    <w:p w:rsidR="00A3098F" w:rsidRPr="00B73167" w:rsidRDefault="002D379B" w:rsidP="00A3098F">
      <w:pPr>
        <w:suppressAutoHyphens/>
        <w:spacing w:after="160" w:line="259" w:lineRule="auto"/>
        <w:rPr>
          <w:rFonts w:ascii="Times New Roman" w:eastAsiaTheme="minorHAnsi" w:hAnsi="Times New Roman"/>
          <w:b/>
          <w:sz w:val="22"/>
          <w:szCs w:val="22"/>
        </w:rPr>
      </w:pPr>
      <w:r>
        <w:rPr>
          <w:rFonts w:ascii="Times New Roman" w:eastAsiaTheme="minorHAnsi" w:hAnsi="Times New Roman"/>
          <w:b/>
          <w:bCs/>
          <w:sz w:val="22"/>
          <w:szCs w:val="22"/>
          <w:lang w:val="en-GB"/>
        </w:rPr>
        <w:t xml:space="preserve">8. OTHER PROVISIONS </w:t>
      </w:r>
    </w:p>
    <w:p w:rsidR="00A3098F" w:rsidRPr="00B73167" w:rsidRDefault="00A3098F" w:rsidP="00A3098F">
      <w:pPr>
        <w:suppressAutoHyphens/>
        <w:spacing w:after="160" w:line="259" w:lineRule="auto"/>
        <w:rPr>
          <w:rFonts w:ascii="Times New Roman" w:eastAsiaTheme="minorHAnsi" w:hAnsi="Times New Roman"/>
          <w:sz w:val="22"/>
          <w:szCs w:val="22"/>
        </w:rPr>
      </w:pPr>
      <w:r>
        <w:rPr>
          <w:rFonts w:ascii="Times New Roman" w:eastAsiaTheme="minorHAnsi" w:hAnsi="Times New Roman"/>
          <w:sz w:val="22"/>
          <w:szCs w:val="22"/>
          <w:lang w:val="en-GB"/>
        </w:rPr>
        <w:t>The Controller reserves the right to unilaterally amend this Privacy Policy with prior notice by email and through the Website. The amendments will take effect on the date specified in the notice to the Data Subject, Visitor unless he/she objects to the amendments in writing. If the Data Subject has provided third party data for the use of the service or has caused damage in any way during the use of the Website, the Controller is entitled to claim damages from the Data Subject. The Controller does not verify the personal data provided to it. The person providing the data is solely responsible for their correctness. By providing an email address, each Data Subject is also responsible for ensuring that it is only him or her who receives services using the email address provided by him/her.</w:t>
      </w:r>
    </w:p>
    <w:p w:rsidR="00A3098F" w:rsidRPr="00741D53" w:rsidRDefault="0053235A" w:rsidP="00A3098F">
      <w:pPr>
        <w:suppressAutoHyphens/>
        <w:spacing w:after="160" w:line="259" w:lineRule="auto"/>
        <w:jc w:val="left"/>
        <w:rPr>
          <w:rFonts w:ascii="Times New Roman" w:eastAsiaTheme="minorHAnsi" w:hAnsi="Times New Roman"/>
          <w:sz w:val="22"/>
          <w:szCs w:val="22"/>
        </w:rPr>
      </w:pPr>
      <w:r>
        <w:rPr>
          <w:rFonts w:ascii="Times New Roman" w:eastAsiaTheme="minorHAnsi" w:hAnsi="Times New Roman"/>
          <w:sz w:val="22"/>
          <w:szCs w:val="22"/>
          <w:lang w:val="en-GB"/>
        </w:rPr>
        <w:t>Issued</w:t>
      </w:r>
      <w:r w:rsidR="00A3098F">
        <w:rPr>
          <w:rFonts w:ascii="Times New Roman" w:eastAsiaTheme="minorHAnsi" w:hAnsi="Times New Roman"/>
          <w:sz w:val="22"/>
          <w:szCs w:val="22"/>
          <w:lang w:val="en-GB"/>
        </w:rPr>
        <w:t>: 24.05.2022</w:t>
      </w:r>
    </w:p>
    <w:p w:rsidR="00A3098F" w:rsidRPr="00741D53" w:rsidRDefault="00A3098F" w:rsidP="00A3098F">
      <w:pPr>
        <w:suppressAutoHyphens/>
        <w:spacing w:after="160" w:line="259" w:lineRule="auto"/>
        <w:jc w:val="left"/>
        <w:rPr>
          <w:rFonts w:ascii="Times New Roman" w:eastAsiaTheme="minorHAnsi" w:hAnsi="Times New Roman"/>
          <w:sz w:val="22"/>
          <w:szCs w:val="22"/>
        </w:rPr>
      </w:pPr>
    </w:p>
    <w:p w:rsidR="00A3098F" w:rsidRPr="00741D53" w:rsidRDefault="00A3098F" w:rsidP="00A3098F">
      <w:pPr>
        <w:suppressAutoHyphens/>
        <w:spacing w:after="160" w:line="259" w:lineRule="auto"/>
        <w:ind w:left="4956" w:firstLine="708"/>
        <w:jc w:val="left"/>
        <w:rPr>
          <w:rFonts w:ascii="Times New Roman" w:eastAsiaTheme="minorHAnsi" w:hAnsi="Times New Roman"/>
          <w:sz w:val="22"/>
          <w:szCs w:val="22"/>
        </w:rPr>
      </w:pPr>
      <w:r>
        <w:rPr>
          <w:rFonts w:ascii="Times New Roman" w:eastAsiaTheme="minorHAnsi" w:hAnsi="Times New Roman"/>
          <w:sz w:val="22"/>
          <w:szCs w:val="22"/>
          <w:lang w:val="en-GB"/>
        </w:rPr>
        <w:t>University of Pannonia</w:t>
      </w:r>
    </w:p>
    <w:p w:rsidR="00A3098F" w:rsidRPr="00741D53" w:rsidRDefault="00A3098F" w:rsidP="00F745EC">
      <w:pPr>
        <w:tabs>
          <w:tab w:val="center" w:pos="6804"/>
        </w:tabs>
        <w:jc w:val="center"/>
        <w:rPr>
          <w:rFonts w:ascii="Times New Roman" w:hAnsi="Times New Roman"/>
          <w:b/>
          <w:bCs/>
          <w:sz w:val="22"/>
          <w:szCs w:val="22"/>
        </w:rPr>
      </w:pPr>
    </w:p>
    <w:p w:rsidR="00A3098F" w:rsidRPr="00741D53" w:rsidRDefault="00A3098F" w:rsidP="00F745EC">
      <w:pPr>
        <w:tabs>
          <w:tab w:val="center" w:pos="6804"/>
        </w:tabs>
        <w:jc w:val="center"/>
        <w:rPr>
          <w:rFonts w:ascii="Times New Roman" w:hAnsi="Times New Roman"/>
          <w:b/>
          <w:bCs/>
          <w:sz w:val="22"/>
          <w:szCs w:val="22"/>
        </w:rPr>
      </w:pPr>
    </w:p>
    <w:p w:rsidR="00396C59" w:rsidRPr="00741D53" w:rsidRDefault="00396C59" w:rsidP="00CE3E50">
      <w:pPr>
        <w:tabs>
          <w:tab w:val="center" w:pos="6804"/>
        </w:tabs>
        <w:rPr>
          <w:rFonts w:ascii="Times New Roman" w:hAnsi="Times New Roman"/>
          <w:sz w:val="22"/>
          <w:szCs w:val="22"/>
        </w:rPr>
      </w:pPr>
    </w:p>
    <w:sectPr w:rsidR="00396C59" w:rsidRPr="00741D53" w:rsidSect="008D3EDD">
      <w:footerReference w:type="default" r:id="rId14"/>
      <w:headerReference w:type="first" r:id="rId15"/>
      <w:footerReference w:type="first" r:id="rId16"/>
      <w:pgSz w:w="11906" w:h="16838" w:code="9"/>
      <w:pgMar w:top="1418" w:right="1469" w:bottom="2157" w:left="1440" w:header="1134" w:footer="5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B58" w:rsidRDefault="007B0B58">
      <w:r>
        <w:separator/>
      </w:r>
    </w:p>
  </w:endnote>
  <w:endnote w:type="continuationSeparator" w:id="0">
    <w:p w:rsidR="007B0B58" w:rsidRDefault="007B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aleway">
    <w:altName w:val="Times New Roman"/>
    <w:charset w:val="EE"/>
    <w:family w:val="auto"/>
    <w:pitch w:val="variable"/>
    <w:sig w:usb0="00000001" w:usb1="5000205B" w:usb2="00000000" w:usb3="00000000" w:csb0="000001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rlito">
    <w:altName w:val="Arial"/>
    <w:charset w:val="00"/>
    <w:family w:val="swiss"/>
    <w:pitch w:val="variable"/>
  </w:font>
  <w:font w:name="Garamond">
    <w:panose1 w:val="02020404030301010803"/>
    <w:charset w:val="EE"/>
    <w:family w:val="roman"/>
    <w:pitch w:val="variable"/>
    <w:sig w:usb0="00000287" w:usb1="00000000" w:usb2="00000000" w:usb3="00000000" w:csb0="0000009F" w:csb1="00000000"/>
  </w:font>
  <w:font w:name="Raleway-Bold">
    <w:altName w:val="Arial"/>
    <w:panose1 w:val="00000000000000000000"/>
    <w:charset w:val="00"/>
    <w:family w:val="swiss"/>
    <w:notTrueType/>
    <w:pitch w:val="default"/>
    <w:sig w:usb0="00000003" w:usb1="00000000" w:usb2="00000000" w:usb3="00000000" w:csb0="00000001" w:csb1="00000000"/>
  </w:font>
  <w:font w:name="Raleway-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98F" w:rsidRDefault="00A3098F">
    <w:pPr>
      <w:pStyle w:val="llb"/>
      <w:jc w:val="center"/>
      <w:rPr>
        <w:rFonts w:ascii="Garamond" w:hAnsi="Garamond"/>
        <w:sz w:val="10"/>
      </w:rPr>
    </w:pPr>
  </w:p>
  <w:p w:rsidR="00A3098F" w:rsidRPr="00512C5F" w:rsidRDefault="00A3098F" w:rsidP="008D3EDD">
    <w:pPr>
      <w:pStyle w:val="llb"/>
      <w:pBdr>
        <w:top w:val="single" w:sz="4" w:space="1" w:color="auto"/>
      </w:pBdr>
      <w:jc w:val="center"/>
      <w:rPr>
        <w:b/>
        <w:sz w:val="22"/>
      </w:rPr>
    </w:pPr>
    <w:r>
      <w:rPr>
        <w:b/>
        <w:bCs/>
        <w:sz w:val="22"/>
        <w:lang w:val="en-GB"/>
      </w:rPr>
      <w:t>Pannon Egyetem • University of Pannonia</w:t>
    </w:r>
  </w:p>
  <w:p w:rsidR="00A3098F" w:rsidRPr="00512C5F" w:rsidRDefault="00A3098F" w:rsidP="008D3EDD">
    <w:pPr>
      <w:pStyle w:val="llb"/>
      <w:pBdr>
        <w:top w:val="single" w:sz="4" w:space="1" w:color="auto"/>
      </w:pBdr>
      <w:jc w:val="center"/>
      <w:rPr>
        <w:sz w:val="22"/>
      </w:rPr>
    </w:pPr>
    <w:r>
      <w:rPr>
        <w:sz w:val="22"/>
        <w:lang w:val="en-GB"/>
      </w:rPr>
      <w:t>Directorate of Academic Affairs</w:t>
    </w:r>
  </w:p>
  <w:p w:rsidR="00A3098F" w:rsidRPr="00512C5F" w:rsidRDefault="00A3098F" w:rsidP="008D3EDD">
    <w:pPr>
      <w:pStyle w:val="llb"/>
      <w:pBdr>
        <w:top w:val="single" w:sz="4" w:space="1" w:color="auto"/>
      </w:pBdr>
      <w:jc w:val="center"/>
      <w:rPr>
        <w:sz w:val="22"/>
      </w:rPr>
    </w:pPr>
    <w:r w:rsidRPr="00C27968">
      <w:rPr>
        <w:sz w:val="22"/>
        <w:lang w:val="fr-FR"/>
      </w:rPr>
      <w:t xml:space="preserve">Telephone: (+36 88) 624-000 / 6332• Fax: (+36 88) 624-740 • Internet: www.uni-pannon.hu </w:t>
    </w:r>
  </w:p>
  <w:p w:rsidR="00A3098F" w:rsidRPr="00512C5F" w:rsidRDefault="00A3098F" w:rsidP="008D3EDD">
    <w:pPr>
      <w:pStyle w:val="llb"/>
      <w:pBdr>
        <w:top w:val="single" w:sz="4" w:space="1" w:color="auto"/>
      </w:pBdr>
      <w:jc w:val="center"/>
      <w:rPr>
        <w:sz w:val="22"/>
      </w:rPr>
    </w:pPr>
    <w:r w:rsidRPr="00C27968">
      <w:rPr>
        <w:sz w:val="22"/>
        <w:lang w:val="fr-FR"/>
      </w:rPr>
      <w:t>Email: oik@uni-pannon.hu</w:t>
    </w:r>
  </w:p>
  <w:p w:rsidR="00A3098F" w:rsidRPr="00512C5F" w:rsidRDefault="00A3098F" w:rsidP="008D3EDD">
    <w:pPr>
      <w:pStyle w:val="llb"/>
      <w:pBdr>
        <w:top w:val="single" w:sz="4" w:space="1" w:color="auto"/>
      </w:pBdr>
      <w:jc w:val="center"/>
      <w:rPr>
        <w:sz w:val="22"/>
      </w:rPr>
    </w:pPr>
    <w:r>
      <w:rPr>
        <w:sz w:val="22"/>
        <w:lang w:val="en-GB"/>
      </w:rPr>
      <w:t xml:space="preserve">H-8200 Veszprém, Egyetem u. 10.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98F" w:rsidRPr="00512C5F" w:rsidRDefault="00A3098F">
    <w:pPr>
      <w:pStyle w:val="llb"/>
      <w:pBdr>
        <w:top w:val="single" w:sz="4" w:space="1" w:color="auto"/>
      </w:pBdr>
      <w:jc w:val="center"/>
      <w:rPr>
        <w:b/>
        <w:sz w:val="22"/>
      </w:rPr>
    </w:pPr>
    <w:r>
      <w:rPr>
        <w:b/>
        <w:bCs/>
        <w:sz w:val="22"/>
        <w:lang w:val="en-GB"/>
      </w:rPr>
      <w:t>Pannon Egyetem • University of Pannonia</w:t>
    </w:r>
  </w:p>
  <w:p w:rsidR="00A3098F" w:rsidRPr="00512C5F" w:rsidRDefault="00A3098F">
    <w:pPr>
      <w:pStyle w:val="llb"/>
      <w:pBdr>
        <w:top w:val="single" w:sz="4" w:space="1" w:color="auto"/>
      </w:pBdr>
      <w:jc w:val="center"/>
      <w:rPr>
        <w:sz w:val="22"/>
      </w:rPr>
    </w:pPr>
    <w:r>
      <w:rPr>
        <w:sz w:val="22"/>
        <w:lang w:val="en-GB"/>
      </w:rPr>
      <w:t>Directorate of Academic Affairs</w:t>
    </w:r>
  </w:p>
  <w:p w:rsidR="00A3098F" w:rsidRPr="00512C5F" w:rsidRDefault="00A3098F" w:rsidP="00512C5F">
    <w:pPr>
      <w:pStyle w:val="llb"/>
      <w:pBdr>
        <w:top w:val="single" w:sz="4" w:space="1" w:color="auto"/>
      </w:pBdr>
      <w:jc w:val="center"/>
      <w:rPr>
        <w:sz w:val="22"/>
      </w:rPr>
    </w:pPr>
    <w:r w:rsidRPr="00C27968">
      <w:rPr>
        <w:sz w:val="22"/>
        <w:lang w:val="fr-FR"/>
      </w:rPr>
      <w:t xml:space="preserve">Telephone: (+36 88) 624-000 / 6332• Fax: (+36 88) 624-740 • Internet: www.uni-pannon.hu </w:t>
    </w:r>
  </w:p>
  <w:p w:rsidR="00A3098F" w:rsidRPr="00512C5F" w:rsidRDefault="00A3098F" w:rsidP="00512C5F">
    <w:pPr>
      <w:pStyle w:val="llb"/>
      <w:pBdr>
        <w:top w:val="single" w:sz="4" w:space="1" w:color="auto"/>
      </w:pBdr>
      <w:jc w:val="center"/>
      <w:rPr>
        <w:sz w:val="22"/>
      </w:rPr>
    </w:pPr>
    <w:r w:rsidRPr="00C27968">
      <w:rPr>
        <w:sz w:val="22"/>
        <w:lang w:val="fr-FR"/>
      </w:rPr>
      <w:t>Email: oik@uni-pannon.hu</w:t>
    </w:r>
  </w:p>
  <w:p w:rsidR="00A3098F" w:rsidRPr="00512C5F" w:rsidRDefault="00A3098F">
    <w:pPr>
      <w:pStyle w:val="llb"/>
      <w:pBdr>
        <w:top w:val="single" w:sz="4" w:space="1" w:color="auto"/>
      </w:pBdr>
      <w:jc w:val="center"/>
      <w:rPr>
        <w:sz w:val="22"/>
      </w:rPr>
    </w:pPr>
    <w:r>
      <w:rPr>
        <w:sz w:val="22"/>
        <w:lang w:val="en-GB"/>
      </w:rPr>
      <w:t xml:space="preserve">H-8200 Veszprém, Egyetem u. 10.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B58" w:rsidRDefault="007B0B58">
      <w:r>
        <w:separator/>
      </w:r>
    </w:p>
  </w:footnote>
  <w:footnote w:type="continuationSeparator" w:id="0">
    <w:p w:rsidR="007B0B58" w:rsidRDefault="007B0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98F" w:rsidRPr="00741D53" w:rsidRDefault="00A3098F" w:rsidP="00741D53">
    <w:pPr>
      <w:pStyle w:val="lfej"/>
      <w:tabs>
        <w:tab w:val="left" w:pos="2835"/>
      </w:tabs>
      <w:jc w:val="center"/>
      <w:rPr>
        <w:rFonts w:cs="Raleway-Bold"/>
        <w:b/>
        <w:bCs/>
        <w:sz w:val="36"/>
        <w:szCs w:val="36"/>
      </w:rPr>
    </w:pPr>
    <w:r>
      <w:rPr>
        <w:noProof/>
      </w:rPr>
      <w:drawing>
        <wp:anchor distT="0" distB="0" distL="114300" distR="114300" simplePos="0" relativeHeight="251657728" behindDoc="1" locked="0" layoutInCell="1" allowOverlap="1">
          <wp:simplePos x="0" y="0"/>
          <wp:positionH relativeFrom="column">
            <wp:align>left</wp:align>
          </wp:positionH>
          <wp:positionV relativeFrom="paragraph">
            <wp:posOffset>-3810</wp:posOffset>
          </wp:positionV>
          <wp:extent cx="1104900" cy="1085850"/>
          <wp:effectExtent l="0" t="0" r="0" b="0"/>
          <wp:wrapTight wrapText="bothSides">
            <wp:wrapPolygon edited="0">
              <wp:start x="0" y="0"/>
              <wp:lineTo x="0" y="21221"/>
              <wp:lineTo x="21228" y="21221"/>
              <wp:lineTo x="21228" y="0"/>
              <wp:lineTo x="0" y="0"/>
            </wp:wrapPolygon>
          </wp:wrapTight>
          <wp:docPr id="15" name="Kép 15" descr="ff 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 cí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85850"/>
                  </a:xfrm>
                  <a:prstGeom prst="rect">
                    <a:avLst/>
                  </a:prstGeom>
                  <a:noFill/>
                  <a:ln>
                    <a:noFill/>
                  </a:ln>
                </pic:spPr>
              </pic:pic>
            </a:graphicData>
          </a:graphic>
        </wp:anchor>
      </w:drawing>
    </w:r>
    <w:r>
      <w:rPr>
        <w:b/>
        <w:bCs/>
        <w:sz w:val="36"/>
        <w:szCs w:val="36"/>
        <w:lang w:val="en-GB"/>
      </w:rPr>
      <w:t>University of Pannonia</w:t>
    </w:r>
  </w:p>
  <w:p w:rsidR="00A3098F" w:rsidRPr="00741D53" w:rsidRDefault="00A3098F" w:rsidP="00741D53">
    <w:pPr>
      <w:pStyle w:val="lfej"/>
      <w:tabs>
        <w:tab w:val="left" w:pos="2835"/>
      </w:tabs>
      <w:jc w:val="center"/>
      <w:rPr>
        <w:sz w:val="36"/>
        <w:szCs w:val="36"/>
      </w:rPr>
    </w:pPr>
    <w:r>
      <w:rPr>
        <w:rFonts w:cs="Raleway-Light"/>
        <w:sz w:val="36"/>
        <w:szCs w:val="36"/>
        <w:lang w:val="en-GB"/>
      </w:rPr>
      <w:t>Directorate of Academic Affairs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4E0A"/>
    <w:multiLevelType w:val="hybridMultilevel"/>
    <w:tmpl w:val="A8E6187E"/>
    <w:lvl w:ilvl="0" w:tplc="040E000F">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3BF84B1A"/>
    <w:multiLevelType w:val="hybridMultilevel"/>
    <w:tmpl w:val="F196C99E"/>
    <w:lvl w:ilvl="0" w:tplc="040E000F">
      <w:start w:val="1"/>
      <w:numFmt w:val="decimal"/>
      <w:lvlText w:val="%1."/>
      <w:lvlJc w:val="left"/>
      <w:pPr>
        <w:tabs>
          <w:tab w:val="num" w:pos="1004"/>
        </w:tabs>
        <w:ind w:left="1004" w:hanging="360"/>
      </w:pPr>
    </w:lvl>
    <w:lvl w:ilvl="1" w:tplc="040E0019" w:tentative="1">
      <w:start w:val="1"/>
      <w:numFmt w:val="lowerLetter"/>
      <w:lvlText w:val="%2."/>
      <w:lvlJc w:val="left"/>
      <w:pPr>
        <w:tabs>
          <w:tab w:val="num" w:pos="1724"/>
        </w:tabs>
        <w:ind w:left="1724" w:hanging="360"/>
      </w:pPr>
    </w:lvl>
    <w:lvl w:ilvl="2" w:tplc="040E001B" w:tentative="1">
      <w:start w:val="1"/>
      <w:numFmt w:val="lowerRoman"/>
      <w:lvlText w:val="%3."/>
      <w:lvlJc w:val="right"/>
      <w:pPr>
        <w:tabs>
          <w:tab w:val="num" w:pos="2444"/>
        </w:tabs>
        <w:ind w:left="2444" w:hanging="180"/>
      </w:p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abstractNum w:abstractNumId="2">
    <w:nsid w:val="4AB8297F"/>
    <w:multiLevelType w:val="hybridMultilevel"/>
    <w:tmpl w:val="739A5948"/>
    <w:lvl w:ilvl="0" w:tplc="80A24A4A">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70F1114E"/>
    <w:multiLevelType w:val="hybridMultilevel"/>
    <w:tmpl w:val="A59A7718"/>
    <w:lvl w:ilvl="0" w:tplc="4452629E">
      <w:numFmt w:val="bullet"/>
      <w:lvlText w:val="-"/>
      <w:lvlJc w:val="left"/>
      <w:pPr>
        <w:ind w:left="720" w:hanging="360"/>
      </w:pPr>
      <w:rPr>
        <w:rFonts w:ascii="Raleway" w:eastAsia="Times New Roman" w:hAnsi="Raleway"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1BE6667"/>
    <w:multiLevelType w:val="hybridMultilevel"/>
    <w:tmpl w:val="B5283280"/>
    <w:lvl w:ilvl="0" w:tplc="B8E84C12">
      <w:start w:val="1"/>
      <w:numFmt w:val="lowerRoman"/>
      <w:lvlText w:val="%1)"/>
      <w:lvlJc w:val="left"/>
      <w:pPr>
        <w:ind w:left="780" w:hanging="72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5">
    <w:nsid w:val="743B3B79"/>
    <w:multiLevelType w:val="hybridMultilevel"/>
    <w:tmpl w:val="928205F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7CFF217E"/>
    <w:multiLevelType w:val="hybridMultilevel"/>
    <w:tmpl w:val="4ABA37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32"/>
    <w:rsid w:val="00004778"/>
    <w:rsid w:val="00011A55"/>
    <w:rsid w:val="0001409C"/>
    <w:rsid w:val="000278DB"/>
    <w:rsid w:val="00027945"/>
    <w:rsid w:val="0004239B"/>
    <w:rsid w:val="00044D69"/>
    <w:rsid w:val="00064EA3"/>
    <w:rsid w:val="00077162"/>
    <w:rsid w:val="00092C1D"/>
    <w:rsid w:val="000A28DE"/>
    <w:rsid w:val="000C0861"/>
    <w:rsid w:val="000C5A0E"/>
    <w:rsid w:val="000D378C"/>
    <w:rsid w:val="000E250B"/>
    <w:rsid w:val="000F1F8F"/>
    <w:rsid w:val="0010052F"/>
    <w:rsid w:val="00120E60"/>
    <w:rsid w:val="001536FB"/>
    <w:rsid w:val="00155CAD"/>
    <w:rsid w:val="001875C4"/>
    <w:rsid w:val="00193EE4"/>
    <w:rsid w:val="001A73B1"/>
    <w:rsid w:val="001D2906"/>
    <w:rsid w:val="001F5799"/>
    <w:rsid w:val="001F7DFA"/>
    <w:rsid w:val="00202BC9"/>
    <w:rsid w:val="002136E8"/>
    <w:rsid w:val="00215E6C"/>
    <w:rsid w:val="00216378"/>
    <w:rsid w:val="0028334C"/>
    <w:rsid w:val="00290A70"/>
    <w:rsid w:val="002A3E93"/>
    <w:rsid w:val="002B321E"/>
    <w:rsid w:val="002C0E76"/>
    <w:rsid w:val="002C4E1C"/>
    <w:rsid w:val="002D379B"/>
    <w:rsid w:val="002E28C4"/>
    <w:rsid w:val="002E48F3"/>
    <w:rsid w:val="002E6E9E"/>
    <w:rsid w:val="0034136E"/>
    <w:rsid w:val="0034167A"/>
    <w:rsid w:val="0036020E"/>
    <w:rsid w:val="00387ED6"/>
    <w:rsid w:val="00391F6E"/>
    <w:rsid w:val="00396C59"/>
    <w:rsid w:val="003A1F04"/>
    <w:rsid w:val="003B7716"/>
    <w:rsid w:val="003D3F51"/>
    <w:rsid w:val="003D4816"/>
    <w:rsid w:val="003F45E8"/>
    <w:rsid w:val="003F688D"/>
    <w:rsid w:val="004153FD"/>
    <w:rsid w:val="0042237A"/>
    <w:rsid w:val="00431F4C"/>
    <w:rsid w:val="00433531"/>
    <w:rsid w:val="00445531"/>
    <w:rsid w:val="00470A79"/>
    <w:rsid w:val="00477158"/>
    <w:rsid w:val="00477687"/>
    <w:rsid w:val="00491B85"/>
    <w:rsid w:val="004A3EE8"/>
    <w:rsid w:val="004A75C7"/>
    <w:rsid w:val="004E492E"/>
    <w:rsid w:val="00512C5F"/>
    <w:rsid w:val="00531A0A"/>
    <w:rsid w:val="0053235A"/>
    <w:rsid w:val="00540876"/>
    <w:rsid w:val="00585D4D"/>
    <w:rsid w:val="005A5E97"/>
    <w:rsid w:val="005B2967"/>
    <w:rsid w:val="005E2D89"/>
    <w:rsid w:val="005F2B46"/>
    <w:rsid w:val="005F6F62"/>
    <w:rsid w:val="00606B4E"/>
    <w:rsid w:val="00612066"/>
    <w:rsid w:val="00612217"/>
    <w:rsid w:val="0063468E"/>
    <w:rsid w:val="006630DE"/>
    <w:rsid w:val="00666735"/>
    <w:rsid w:val="00666ED9"/>
    <w:rsid w:val="00672410"/>
    <w:rsid w:val="00674DFF"/>
    <w:rsid w:val="006765D2"/>
    <w:rsid w:val="006877ED"/>
    <w:rsid w:val="006D1746"/>
    <w:rsid w:val="006D2F6A"/>
    <w:rsid w:val="006F1170"/>
    <w:rsid w:val="0070276E"/>
    <w:rsid w:val="0073567D"/>
    <w:rsid w:val="00741D53"/>
    <w:rsid w:val="00746DDE"/>
    <w:rsid w:val="007551C1"/>
    <w:rsid w:val="00757BBF"/>
    <w:rsid w:val="00783469"/>
    <w:rsid w:val="00784D58"/>
    <w:rsid w:val="007A593E"/>
    <w:rsid w:val="007B0B58"/>
    <w:rsid w:val="007C1876"/>
    <w:rsid w:val="007C2039"/>
    <w:rsid w:val="007C558B"/>
    <w:rsid w:val="007D5BF1"/>
    <w:rsid w:val="007F5314"/>
    <w:rsid w:val="0083494D"/>
    <w:rsid w:val="0084314D"/>
    <w:rsid w:val="008441DF"/>
    <w:rsid w:val="008459F0"/>
    <w:rsid w:val="0085218A"/>
    <w:rsid w:val="00852B0B"/>
    <w:rsid w:val="00875C47"/>
    <w:rsid w:val="008769F4"/>
    <w:rsid w:val="008A5185"/>
    <w:rsid w:val="008B1F89"/>
    <w:rsid w:val="008B4C4F"/>
    <w:rsid w:val="008B5CBE"/>
    <w:rsid w:val="008D2D70"/>
    <w:rsid w:val="008D3EDD"/>
    <w:rsid w:val="008F1FE3"/>
    <w:rsid w:val="009255C2"/>
    <w:rsid w:val="00935412"/>
    <w:rsid w:val="00970502"/>
    <w:rsid w:val="009718F8"/>
    <w:rsid w:val="00975F76"/>
    <w:rsid w:val="0097776E"/>
    <w:rsid w:val="00993293"/>
    <w:rsid w:val="009A59BF"/>
    <w:rsid w:val="009D6784"/>
    <w:rsid w:val="009E61B9"/>
    <w:rsid w:val="009E7AFE"/>
    <w:rsid w:val="00A3098F"/>
    <w:rsid w:val="00A333BE"/>
    <w:rsid w:val="00A34AB6"/>
    <w:rsid w:val="00A46347"/>
    <w:rsid w:val="00A777FC"/>
    <w:rsid w:val="00A91319"/>
    <w:rsid w:val="00A92899"/>
    <w:rsid w:val="00AB0083"/>
    <w:rsid w:val="00AB3C0E"/>
    <w:rsid w:val="00AC6C15"/>
    <w:rsid w:val="00AC6C16"/>
    <w:rsid w:val="00AF6CF5"/>
    <w:rsid w:val="00B03C7D"/>
    <w:rsid w:val="00B123B6"/>
    <w:rsid w:val="00B44332"/>
    <w:rsid w:val="00B45B4C"/>
    <w:rsid w:val="00B55224"/>
    <w:rsid w:val="00B73167"/>
    <w:rsid w:val="00B80D86"/>
    <w:rsid w:val="00B84898"/>
    <w:rsid w:val="00B9584E"/>
    <w:rsid w:val="00BB18E8"/>
    <w:rsid w:val="00BB5DFF"/>
    <w:rsid w:val="00BC3A81"/>
    <w:rsid w:val="00BD6739"/>
    <w:rsid w:val="00BD729C"/>
    <w:rsid w:val="00C27968"/>
    <w:rsid w:val="00C36782"/>
    <w:rsid w:val="00C457CE"/>
    <w:rsid w:val="00C610A1"/>
    <w:rsid w:val="00C6435E"/>
    <w:rsid w:val="00C6591F"/>
    <w:rsid w:val="00C85294"/>
    <w:rsid w:val="00CA53C4"/>
    <w:rsid w:val="00CC0F5D"/>
    <w:rsid w:val="00CC1DE1"/>
    <w:rsid w:val="00CC67DF"/>
    <w:rsid w:val="00CE3E50"/>
    <w:rsid w:val="00CE71B3"/>
    <w:rsid w:val="00CF001F"/>
    <w:rsid w:val="00CF35A7"/>
    <w:rsid w:val="00D25A89"/>
    <w:rsid w:val="00D318BB"/>
    <w:rsid w:val="00D36197"/>
    <w:rsid w:val="00D40B04"/>
    <w:rsid w:val="00D67B14"/>
    <w:rsid w:val="00D70187"/>
    <w:rsid w:val="00D76D84"/>
    <w:rsid w:val="00D83768"/>
    <w:rsid w:val="00D92BF2"/>
    <w:rsid w:val="00D96894"/>
    <w:rsid w:val="00DB2CE1"/>
    <w:rsid w:val="00DC073C"/>
    <w:rsid w:val="00DC1DD9"/>
    <w:rsid w:val="00DC3902"/>
    <w:rsid w:val="00DD2A5F"/>
    <w:rsid w:val="00DD6848"/>
    <w:rsid w:val="00DF3625"/>
    <w:rsid w:val="00E01AB4"/>
    <w:rsid w:val="00E15B80"/>
    <w:rsid w:val="00E218B8"/>
    <w:rsid w:val="00E23F81"/>
    <w:rsid w:val="00E30922"/>
    <w:rsid w:val="00E31232"/>
    <w:rsid w:val="00E378CC"/>
    <w:rsid w:val="00E41E4F"/>
    <w:rsid w:val="00EA7D6D"/>
    <w:rsid w:val="00EB4C25"/>
    <w:rsid w:val="00EC3B28"/>
    <w:rsid w:val="00F0637E"/>
    <w:rsid w:val="00F40B84"/>
    <w:rsid w:val="00F60B13"/>
    <w:rsid w:val="00F65309"/>
    <w:rsid w:val="00F70A0C"/>
    <w:rsid w:val="00F745EC"/>
    <w:rsid w:val="00FA23BE"/>
    <w:rsid w:val="00FA5C8C"/>
    <w:rsid w:val="00FB166F"/>
    <w:rsid w:val="00FC728D"/>
    <w:rsid w:val="00FD2D26"/>
    <w:rsid w:val="00FF3452"/>
    <w:rsid w:val="00FF37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7C558B"/>
    <w:pPr>
      <w:jc w:val="both"/>
    </w:pPr>
    <w:rPr>
      <w:rFonts w:ascii="Raleway" w:hAnsi="Raleway"/>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DC3902"/>
    <w:pPr>
      <w:tabs>
        <w:tab w:val="center" w:pos="4536"/>
        <w:tab w:val="right" w:pos="9072"/>
      </w:tabs>
    </w:pPr>
  </w:style>
  <w:style w:type="paragraph" w:styleId="llb">
    <w:name w:val="footer"/>
    <w:basedOn w:val="Norml"/>
    <w:rsid w:val="00DC3902"/>
    <w:pPr>
      <w:tabs>
        <w:tab w:val="center" w:pos="4536"/>
        <w:tab w:val="right" w:pos="9072"/>
      </w:tabs>
    </w:pPr>
  </w:style>
  <w:style w:type="paragraph" w:styleId="Buborkszveg">
    <w:name w:val="Balloon Text"/>
    <w:basedOn w:val="Norml"/>
    <w:semiHidden/>
    <w:rsid w:val="00E01AB4"/>
    <w:rPr>
      <w:rFonts w:ascii="Tahoma" w:hAnsi="Tahoma" w:cs="Tahoma"/>
      <w:sz w:val="16"/>
      <w:szCs w:val="16"/>
    </w:rPr>
  </w:style>
  <w:style w:type="paragraph" w:styleId="Cm">
    <w:name w:val="Title"/>
    <w:basedOn w:val="Norml"/>
    <w:qFormat/>
    <w:rsid w:val="0028334C"/>
    <w:pPr>
      <w:jc w:val="center"/>
    </w:pPr>
    <w:rPr>
      <w:b/>
      <w:szCs w:val="24"/>
    </w:rPr>
  </w:style>
  <w:style w:type="paragraph" w:styleId="Szvegtrzs">
    <w:name w:val="Body Text"/>
    <w:basedOn w:val="Norml"/>
    <w:rsid w:val="008769F4"/>
    <w:rPr>
      <w:b/>
      <w:szCs w:val="24"/>
    </w:rPr>
  </w:style>
  <w:style w:type="paragraph" w:styleId="Listaszerbekezds">
    <w:name w:val="List Paragraph"/>
    <w:basedOn w:val="Norml"/>
    <w:uiPriority w:val="34"/>
    <w:qFormat/>
    <w:rsid w:val="009D6784"/>
    <w:pPr>
      <w:ind w:left="720"/>
      <w:contextualSpacing/>
    </w:pPr>
  </w:style>
  <w:style w:type="character" w:styleId="Hiperhivatkozs">
    <w:name w:val="Hyperlink"/>
    <w:basedOn w:val="Bekezdsalapbettpusa"/>
    <w:rsid w:val="003F688D"/>
    <w:rPr>
      <w:color w:val="0563C1" w:themeColor="hyperlink"/>
      <w:u w:val="single"/>
    </w:rPr>
  </w:style>
  <w:style w:type="character" w:customStyle="1" w:styleId="Feloldatlanmegemlts1">
    <w:name w:val="Feloldatlan megemlítés1"/>
    <w:basedOn w:val="Bekezdsalapbettpusa"/>
    <w:uiPriority w:val="99"/>
    <w:semiHidden/>
    <w:unhideWhenUsed/>
    <w:rsid w:val="003F688D"/>
    <w:rPr>
      <w:color w:val="605E5C"/>
      <w:shd w:val="clear" w:color="auto" w:fill="E1DFDD"/>
    </w:rPr>
  </w:style>
  <w:style w:type="paragraph" w:styleId="Lbjegyzetszveg">
    <w:name w:val="footnote text"/>
    <w:basedOn w:val="Norml"/>
    <w:link w:val="LbjegyzetszvegChar"/>
    <w:rsid w:val="00B84898"/>
    <w:rPr>
      <w:sz w:val="20"/>
    </w:rPr>
  </w:style>
  <w:style w:type="character" w:customStyle="1" w:styleId="LbjegyzetszvegChar">
    <w:name w:val="Lábjegyzetszöveg Char"/>
    <w:basedOn w:val="Bekezdsalapbettpusa"/>
    <w:link w:val="Lbjegyzetszveg"/>
    <w:rsid w:val="00B84898"/>
    <w:rPr>
      <w:rFonts w:ascii="Raleway" w:hAnsi="Raleway"/>
    </w:rPr>
  </w:style>
  <w:style w:type="character" w:styleId="Lbjegyzet-hivatkozs">
    <w:name w:val="footnote reference"/>
    <w:basedOn w:val="Bekezdsalapbettpusa"/>
    <w:rsid w:val="00B84898"/>
    <w:rPr>
      <w:vertAlign w:val="superscript"/>
    </w:rPr>
  </w:style>
  <w:style w:type="table" w:styleId="Rcsostblzat">
    <w:name w:val="Table Grid"/>
    <w:basedOn w:val="Normltblzat"/>
    <w:uiPriority w:val="39"/>
    <w:rsid w:val="00A3098F"/>
    <w:pPr>
      <w:suppressAutoHyphens/>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unhideWhenUsed/>
    <w:qFormat/>
    <w:rsid w:val="004A75C7"/>
    <w:rPr>
      <w:sz w:val="16"/>
      <w:szCs w:val="16"/>
    </w:rPr>
  </w:style>
  <w:style w:type="character" w:customStyle="1" w:styleId="JegyzetszvegChar">
    <w:name w:val="Jegyzetszöveg Char"/>
    <w:basedOn w:val="Bekezdsalapbettpusa"/>
    <w:link w:val="Jegyzetszveg"/>
    <w:uiPriority w:val="99"/>
    <w:qFormat/>
    <w:rsid w:val="004A75C7"/>
  </w:style>
  <w:style w:type="paragraph" w:styleId="Jegyzetszveg">
    <w:name w:val="annotation text"/>
    <w:basedOn w:val="Norml"/>
    <w:link w:val="JegyzetszvegChar"/>
    <w:uiPriority w:val="99"/>
    <w:unhideWhenUsed/>
    <w:qFormat/>
    <w:rsid w:val="004A75C7"/>
    <w:pPr>
      <w:suppressAutoHyphens/>
      <w:spacing w:after="160"/>
      <w:jc w:val="left"/>
    </w:pPr>
    <w:rPr>
      <w:rFonts w:ascii="Times New Roman" w:hAnsi="Times New Roman"/>
      <w:sz w:val="20"/>
    </w:rPr>
  </w:style>
  <w:style w:type="character" w:customStyle="1" w:styleId="JegyzetszvegChar1">
    <w:name w:val="Jegyzetszöveg Char1"/>
    <w:basedOn w:val="Bekezdsalapbettpusa"/>
    <w:rsid w:val="004A75C7"/>
    <w:rPr>
      <w:rFonts w:ascii="Raleway" w:hAnsi="Raleway"/>
    </w:rPr>
  </w:style>
  <w:style w:type="paragraph" w:styleId="Megjegyzstrgya">
    <w:name w:val="annotation subject"/>
    <w:basedOn w:val="Jegyzetszveg"/>
    <w:next w:val="Jegyzetszveg"/>
    <w:link w:val="MegjegyzstrgyaChar"/>
    <w:semiHidden/>
    <w:unhideWhenUsed/>
    <w:rsid w:val="00C6591F"/>
    <w:pPr>
      <w:suppressAutoHyphens w:val="0"/>
      <w:spacing w:after="0"/>
      <w:jc w:val="both"/>
    </w:pPr>
    <w:rPr>
      <w:rFonts w:ascii="Raleway" w:hAnsi="Raleway"/>
      <w:b/>
      <w:bCs/>
    </w:rPr>
  </w:style>
  <w:style w:type="character" w:customStyle="1" w:styleId="MegjegyzstrgyaChar">
    <w:name w:val="Megjegyzés tárgya Char"/>
    <w:basedOn w:val="JegyzetszvegChar"/>
    <w:link w:val="Megjegyzstrgya"/>
    <w:semiHidden/>
    <w:rsid w:val="00C6591F"/>
    <w:rPr>
      <w:rFonts w:ascii="Raleway" w:hAnsi="Raleway"/>
      <w:b/>
      <w:bCs/>
    </w:rPr>
  </w:style>
  <w:style w:type="paragraph" w:styleId="Vltozat">
    <w:name w:val="Revision"/>
    <w:hidden/>
    <w:uiPriority w:val="99"/>
    <w:semiHidden/>
    <w:rsid w:val="00741D53"/>
    <w:rPr>
      <w:rFonts w:ascii="Raleway" w:hAnsi="Raleway"/>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7C558B"/>
    <w:pPr>
      <w:jc w:val="both"/>
    </w:pPr>
    <w:rPr>
      <w:rFonts w:ascii="Raleway" w:hAnsi="Raleway"/>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DC3902"/>
    <w:pPr>
      <w:tabs>
        <w:tab w:val="center" w:pos="4536"/>
        <w:tab w:val="right" w:pos="9072"/>
      </w:tabs>
    </w:pPr>
  </w:style>
  <w:style w:type="paragraph" w:styleId="llb">
    <w:name w:val="footer"/>
    <w:basedOn w:val="Norml"/>
    <w:rsid w:val="00DC3902"/>
    <w:pPr>
      <w:tabs>
        <w:tab w:val="center" w:pos="4536"/>
        <w:tab w:val="right" w:pos="9072"/>
      </w:tabs>
    </w:pPr>
  </w:style>
  <w:style w:type="paragraph" w:styleId="Buborkszveg">
    <w:name w:val="Balloon Text"/>
    <w:basedOn w:val="Norml"/>
    <w:semiHidden/>
    <w:rsid w:val="00E01AB4"/>
    <w:rPr>
      <w:rFonts w:ascii="Tahoma" w:hAnsi="Tahoma" w:cs="Tahoma"/>
      <w:sz w:val="16"/>
      <w:szCs w:val="16"/>
    </w:rPr>
  </w:style>
  <w:style w:type="paragraph" w:styleId="Cm">
    <w:name w:val="Title"/>
    <w:basedOn w:val="Norml"/>
    <w:qFormat/>
    <w:rsid w:val="0028334C"/>
    <w:pPr>
      <w:jc w:val="center"/>
    </w:pPr>
    <w:rPr>
      <w:b/>
      <w:szCs w:val="24"/>
    </w:rPr>
  </w:style>
  <w:style w:type="paragraph" w:styleId="Szvegtrzs">
    <w:name w:val="Body Text"/>
    <w:basedOn w:val="Norml"/>
    <w:rsid w:val="008769F4"/>
    <w:rPr>
      <w:b/>
      <w:szCs w:val="24"/>
    </w:rPr>
  </w:style>
  <w:style w:type="paragraph" w:styleId="Listaszerbekezds">
    <w:name w:val="List Paragraph"/>
    <w:basedOn w:val="Norml"/>
    <w:uiPriority w:val="34"/>
    <w:qFormat/>
    <w:rsid w:val="009D6784"/>
    <w:pPr>
      <w:ind w:left="720"/>
      <w:contextualSpacing/>
    </w:pPr>
  </w:style>
  <w:style w:type="character" w:styleId="Hiperhivatkozs">
    <w:name w:val="Hyperlink"/>
    <w:basedOn w:val="Bekezdsalapbettpusa"/>
    <w:rsid w:val="003F688D"/>
    <w:rPr>
      <w:color w:val="0563C1" w:themeColor="hyperlink"/>
      <w:u w:val="single"/>
    </w:rPr>
  </w:style>
  <w:style w:type="character" w:customStyle="1" w:styleId="Feloldatlanmegemlts1">
    <w:name w:val="Feloldatlan megemlítés1"/>
    <w:basedOn w:val="Bekezdsalapbettpusa"/>
    <w:uiPriority w:val="99"/>
    <w:semiHidden/>
    <w:unhideWhenUsed/>
    <w:rsid w:val="003F688D"/>
    <w:rPr>
      <w:color w:val="605E5C"/>
      <w:shd w:val="clear" w:color="auto" w:fill="E1DFDD"/>
    </w:rPr>
  </w:style>
  <w:style w:type="paragraph" w:styleId="Lbjegyzetszveg">
    <w:name w:val="footnote text"/>
    <w:basedOn w:val="Norml"/>
    <w:link w:val="LbjegyzetszvegChar"/>
    <w:rsid w:val="00B84898"/>
    <w:rPr>
      <w:sz w:val="20"/>
    </w:rPr>
  </w:style>
  <w:style w:type="character" w:customStyle="1" w:styleId="LbjegyzetszvegChar">
    <w:name w:val="Lábjegyzetszöveg Char"/>
    <w:basedOn w:val="Bekezdsalapbettpusa"/>
    <w:link w:val="Lbjegyzetszveg"/>
    <w:rsid w:val="00B84898"/>
    <w:rPr>
      <w:rFonts w:ascii="Raleway" w:hAnsi="Raleway"/>
    </w:rPr>
  </w:style>
  <w:style w:type="character" w:styleId="Lbjegyzet-hivatkozs">
    <w:name w:val="footnote reference"/>
    <w:basedOn w:val="Bekezdsalapbettpusa"/>
    <w:rsid w:val="00B84898"/>
    <w:rPr>
      <w:vertAlign w:val="superscript"/>
    </w:rPr>
  </w:style>
  <w:style w:type="table" w:styleId="Rcsostblzat">
    <w:name w:val="Table Grid"/>
    <w:basedOn w:val="Normltblzat"/>
    <w:uiPriority w:val="39"/>
    <w:rsid w:val="00A3098F"/>
    <w:pPr>
      <w:suppressAutoHyphens/>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unhideWhenUsed/>
    <w:qFormat/>
    <w:rsid w:val="004A75C7"/>
    <w:rPr>
      <w:sz w:val="16"/>
      <w:szCs w:val="16"/>
    </w:rPr>
  </w:style>
  <w:style w:type="character" w:customStyle="1" w:styleId="JegyzetszvegChar">
    <w:name w:val="Jegyzetszöveg Char"/>
    <w:basedOn w:val="Bekezdsalapbettpusa"/>
    <w:link w:val="Jegyzetszveg"/>
    <w:uiPriority w:val="99"/>
    <w:qFormat/>
    <w:rsid w:val="004A75C7"/>
  </w:style>
  <w:style w:type="paragraph" w:styleId="Jegyzetszveg">
    <w:name w:val="annotation text"/>
    <w:basedOn w:val="Norml"/>
    <w:link w:val="JegyzetszvegChar"/>
    <w:uiPriority w:val="99"/>
    <w:unhideWhenUsed/>
    <w:qFormat/>
    <w:rsid w:val="004A75C7"/>
    <w:pPr>
      <w:suppressAutoHyphens/>
      <w:spacing w:after="160"/>
      <w:jc w:val="left"/>
    </w:pPr>
    <w:rPr>
      <w:rFonts w:ascii="Times New Roman" w:hAnsi="Times New Roman"/>
      <w:sz w:val="20"/>
    </w:rPr>
  </w:style>
  <w:style w:type="character" w:customStyle="1" w:styleId="JegyzetszvegChar1">
    <w:name w:val="Jegyzetszöveg Char1"/>
    <w:basedOn w:val="Bekezdsalapbettpusa"/>
    <w:rsid w:val="004A75C7"/>
    <w:rPr>
      <w:rFonts w:ascii="Raleway" w:hAnsi="Raleway"/>
    </w:rPr>
  </w:style>
  <w:style w:type="paragraph" w:styleId="Megjegyzstrgya">
    <w:name w:val="annotation subject"/>
    <w:basedOn w:val="Jegyzetszveg"/>
    <w:next w:val="Jegyzetszveg"/>
    <w:link w:val="MegjegyzstrgyaChar"/>
    <w:semiHidden/>
    <w:unhideWhenUsed/>
    <w:rsid w:val="00C6591F"/>
    <w:pPr>
      <w:suppressAutoHyphens w:val="0"/>
      <w:spacing w:after="0"/>
      <w:jc w:val="both"/>
    </w:pPr>
    <w:rPr>
      <w:rFonts w:ascii="Raleway" w:hAnsi="Raleway"/>
      <w:b/>
      <w:bCs/>
    </w:rPr>
  </w:style>
  <w:style w:type="character" w:customStyle="1" w:styleId="MegjegyzstrgyaChar">
    <w:name w:val="Megjegyzés tárgya Char"/>
    <w:basedOn w:val="JegyzetszvegChar"/>
    <w:link w:val="Megjegyzstrgya"/>
    <w:semiHidden/>
    <w:rsid w:val="00C6591F"/>
    <w:rPr>
      <w:rFonts w:ascii="Raleway" w:hAnsi="Raleway"/>
      <w:b/>
      <w:bCs/>
    </w:rPr>
  </w:style>
  <w:style w:type="paragraph" w:styleId="Vltozat">
    <w:name w:val="Revision"/>
    <w:hidden/>
    <w:uiPriority w:val="99"/>
    <w:semiHidden/>
    <w:rsid w:val="00741D53"/>
    <w:rPr>
      <w:rFonts w:ascii="Raleway" w:hAnsi="Ralewa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ih.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rosag.hu/torvenyszeke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atvedelem@uni-pannon.h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datvedelem@uni-pannon.hu" TargetMode="External"/><Relationship Id="rId4" Type="http://schemas.microsoft.com/office/2007/relationships/stylesWithEffects" Target="stylesWithEffects.xml"/><Relationship Id="rId9" Type="http://schemas.openxmlformats.org/officeDocument/2006/relationships/hyperlink" Target="https://uni-pannon.h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B7C65-E0BC-4D20-A4C6-C8F12CAE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3771</Words>
  <Characters>25192</Characters>
  <Application>Microsoft Office Word</Application>
  <DocSecurity>0</DocSecurity>
  <Lines>629</Lines>
  <Paragraphs>221</Paragraphs>
  <ScaleCrop>false</ScaleCrop>
  <HeadingPairs>
    <vt:vector size="2" baseType="variant">
      <vt:variant>
        <vt:lpstr>Cím</vt:lpstr>
      </vt:variant>
      <vt:variant>
        <vt:i4>1</vt:i4>
      </vt:variant>
    </vt:vector>
  </HeadingPairs>
  <TitlesOfParts>
    <vt:vector size="1" baseType="lpstr">
      <vt:lpstr>Dr</vt:lpstr>
    </vt:vector>
  </TitlesOfParts>
  <Company>RekTit</Company>
  <LinksUpToDate>false</LinksUpToDate>
  <CharactersWithSpaces>28742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Franciska</dc:creator>
  <cp:keywords/>
  <dc:description/>
  <cp:lastModifiedBy>Bazsi</cp:lastModifiedBy>
  <cp:revision>18</cp:revision>
  <cp:lastPrinted>2010-01-08T08:06:00Z</cp:lastPrinted>
  <dcterms:created xsi:type="dcterms:W3CDTF">2022-05-25T14:08:00Z</dcterms:created>
  <dcterms:modified xsi:type="dcterms:W3CDTF">2023-11-23T18:11:00Z</dcterms:modified>
</cp:coreProperties>
</file>